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6F56C" w14:textId="77777777" w:rsidR="0054162F" w:rsidRDefault="00000000">
      <w:pPr>
        <w:jc w:val="center"/>
      </w:pPr>
      <w:r>
        <w:rPr>
          <w:b/>
          <w:bCs/>
          <w:sz w:val="24"/>
          <w:szCs w:val="24"/>
        </w:rPr>
        <w:t>FORMULARUL ZONELOR PRIORITARE PENTRU BIODIVERSITATE</w:t>
      </w:r>
    </w:p>
    <w:p w14:paraId="5F9211CA" w14:textId="77777777" w:rsidR="0054162F" w:rsidRDefault="0054162F">
      <w:pPr>
        <w:spacing w:after="0"/>
      </w:pPr>
    </w:p>
    <w:p w14:paraId="01C15F42" w14:textId="77777777" w:rsidR="0054162F" w:rsidRDefault="00000000">
      <w:pPr>
        <w:jc w:val="center"/>
      </w:pPr>
      <w:r>
        <w:rPr>
          <w:b/>
          <w:bCs/>
          <w:sz w:val="22"/>
          <w:szCs w:val="22"/>
        </w:rPr>
        <w:t>1. Identificarea Zonelor Prioritare pentru Biodiversitate (ZPB)</w:t>
      </w:r>
    </w:p>
    <w:p w14:paraId="72701787" w14:textId="77777777" w:rsidR="0054162F" w:rsidRDefault="0054162F"/>
    <w:p w14:paraId="51438ADC" w14:textId="77777777" w:rsidR="0054162F" w:rsidRDefault="00000000">
      <w:r>
        <w:rPr>
          <w:b/>
          <w:bCs/>
          <w:sz w:val="22"/>
          <w:szCs w:val="22"/>
        </w:rPr>
        <w:t>1.1. Codul ZPB*</w:t>
      </w:r>
    </w:p>
    <w:p w14:paraId="2732EB39"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ROSAC0386ZPB</w:t>
      </w:r>
    </w:p>
    <w:p w14:paraId="6776A041" w14:textId="77777777" w:rsidR="0054162F" w:rsidRDefault="00000000">
      <w:r>
        <w:rPr>
          <w:i/>
          <w:iCs/>
          <w:color w:val="808080"/>
        </w:rPr>
        <w:t>*Codare temporară, aceasta va fi actualizată conform specificațiilor de raportare</w:t>
      </w:r>
    </w:p>
    <w:p w14:paraId="4CEEC071" w14:textId="77777777" w:rsidR="0054162F" w:rsidRDefault="00000000">
      <w:pPr>
        <w:rPr>
          <w:b/>
          <w:bCs/>
          <w:sz w:val="22"/>
          <w:szCs w:val="22"/>
        </w:rPr>
      </w:pPr>
      <w:r>
        <w:rPr>
          <w:b/>
          <w:bCs/>
          <w:sz w:val="22"/>
          <w:szCs w:val="22"/>
        </w:rPr>
        <w:t>1.2. Denumire ZPB</w:t>
      </w:r>
    </w:p>
    <w:p w14:paraId="7E599F4A"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Râul Vedea</w:t>
      </w:r>
    </w:p>
    <w:p w14:paraId="4F40DDD5" w14:textId="77777777" w:rsidR="0054162F" w:rsidRDefault="00000000">
      <w:r>
        <w:rPr>
          <w:b/>
          <w:bCs/>
          <w:sz w:val="22"/>
          <w:szCs w:val="22"/>
        </w:rPr>
        <w:t>1.3. Încadrarea ZPB în:</w:t>
      </w:r>
    </w:p>
    <w:p w14:paraId="068B0947" w14:textId="77777777" w:rsidR="0054162F" w:rsidRDefault="00000000">
      <w:r>
        <w:rPr>
          <w:sz w:val="22"/>
          <w:szCs w:val="22"/>
        </w:rPr>
        <w:t>☑ Arie naturală protejată</w:t>
      </w:r>
    </w:p>
    <w:p w14:paraId="1EEF948E" w14:textId="77777777" w:rsidR="0054162F" w:rsidRDefault="00000000">
      <w:r>
        <w:rPr>
          <w:sz w:val="22"/>
          <w:szCs w:val="22"/>
        </w:rPr>
        <w:t>☐ OECM (Other effective area-based conservation measures)</w:t>
      </w:r>
    </w:p>
    <w:p w14:paraId="6822C20F" w14:textId="77777777" w:rsidR="0054162F" w:rsidRDefault="00000000">
      <w:pPr>
        <w:rPr>
          <w:sz w:val="22"/>
          <w:szCs w:val="22"/>
        </w:rPr>
      </w:pPr>
      <w:r>
        <w:rPr>
          <w:sz w:val="22"/>
          <w:szCs w:val="22"/>
        </w:rPr>
        <w:t>☐ Zonă potențială care să devină arie naturală protejată</w:t>
      </w:r>
    </w:p>
    <w:p w14:paraId="187B9550" w14:textId="77777777" w:rsidR="0054162F" w:rsidRDefault="0054162F"/>
    <w:tbl>
      <w:tblPr>
        <w:tblStyle w:val="a"/>
        <w:tblW w:w="9000" w:type="dxa"/>
        <w:tblInd w:w="0" w:type="dxa"/>
        <w:tblLayout w:type="fixed"/>
        <w:tblLook w:val="0400" w:firstRow="0" w:lastRow="0" w:firstColumn="0" w:lastColumn="0" w:noHBand="0" w:noVBand="1"/>
      </w:tblPr>
      <w:tblGrid>
        <w:gridCol w:w="4501"/>
        <w:gridCol w:w="4499"/>
      </w:tblGrid>
      <w:tr w:rsidR="0054162F" w14:paraId="12B36186" w14:textId="77777777">
        <w:tc>
          <w:tcPr>
            <w:tcW w:w="4501" w:type="dxa"/>
          </w:tcPr>
          <w:p w14:paraId="581BEC10" w14:textId="77777777" w:rsidR="0054162F" w:rsidRDefault="00000000">
            <w:r>
              <w:rPr>
                <w:b/>
                <w:bCs/>
                <w:sz w:val="22"/>
                <w:szCs w:val="22"/>
              </w:rPr>
              <w:t>1.4. Data completării</w:t>
            </w:r>
          </w:p>
        </w:tc>
        <w:tc>
          <w:tcPr>
            <w:tcW w:w="4499" w:type="dxa"/>
          </w:tcPr>
          <w:p w14:paraId="423BFF06" w14:textId="77777777" w:rsidR="0054162F" w:rsidRDefault="00000000">
            <w:r>
              <w:rPr>
                <w:b/>
                <w:bCs/>
                <w:sz w:val="22"/>
                <w:szCs w:val="22"/>
              </w:rPr>
              <w:t>1.5. Data actualizării</w:t>
            </w:r>
          </w:p>
        </w:tc>
      </w:tr>
      <w:tr w:rsidR="0054162F" w14:paraId="16F615AF" w14:textId="77777777">
        <w:tc>
          <w:tcPr>
            <w:tcW w:w="4501" w:type="dxa"/>
          </w:tcPr>
          <w:p w14:paraId="06B10B14" w14:textId="77777777" w:rsidR="0054162F" w:rsidRDefault="0054162F">
            <w:pPr>
              <w:widowControl w:val="0"/>
              <w:pBdr>
                <w:top w:val="nil"/>
                <w:left w:val="nil"/>
                <w:bottom w:val="nil"/>
                <w:right w:val="nil"/>
                <w:between w:val="nil"/>
              </w:pBdr>
              <w:spacing w:after="0"/>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54162F" w14:paraId="302F9ED1" w14:textId="77777777">
              <w:tc>
                <w:tcPr>
                  <w:tcW w:w="301" w:type="dxa"/>
                </w:tcPr>
                <w:p w14:paraId="5102B6FC" w14:textId="77777777" w:rsidR="0054162F" w:rsidRDefault="00000000">
                  <w:pPr>
                    <w:jc w:val="center"/>
                  </w:pPr>
                  <w:r>
                    <w:rPr>
                      <w:sz w:val="22"/>
                      <w:szCs w:val="22"/>
                    </w:rPr>
                    <w:t>2</w:t>
                  </w:r>
                </w:p>
              </w:tc>
              <w:tc>
                <w:tcPr>
                  <w:tcW w:w="299" w:type="dxa"/>
                </w:tcPr>
                <w:p w14:paraId="7032CEA4" w14:textId="77777777" w:rsidR="0054162F" w:rsidRDefault="00000000">
                  <w:pPr>
                    <w:jc w:val="center"/>
                    <w:rPr>
                      <w:sz w:val="22"/>
                      <w:szCs w:val="22"/>
                    </w:rPr>
                  </w:pPr>
                  <w:r>
                    <w:rPr>
                      <w:sz w:val="22"/>
                      <w:szCs w:val="22"/>
                    </w:rPr>
                    <w:t>0</w:t>
                  </w:r>
                </w:p>
              </w:tc>
              <w:tc>
                <w:tcPr>
                  <w:tcW w:w="301" w:type="dxa"/>
                </w:tcPr>
                <w:p w14:paraId="682E5566" w14:textId="77777777" w:rsidR="0054162F" w:rsidRDefault="00000000">
                  <w:pPr>
                    <w:jc w:val="center"/>
                    <w:rPr>
                      <w:sz w:val="22"/>
                      <w:szCs w:val="22"/>
                    </w:rPr>
                  </w:pPr>
                  <w:r>
                    <w:rPr>
                      <w:sz w:val="22"/>
                      <w:szCs w:val="22"/>
                    </w:rPr>
                    <w:t>2</w:t>
                  </w:r>
                </w:p>
              </w:tc>
              <w:tc>
                <w:tcPr>
                  <w:tcW w:w="300" w:type="dxa"/>
                </w:tcPr>
                <w:p w14:paraId="548F1294" w14:textId="77777777" w:rsidR="0054162F" w:rsidRDefault="00000000">
                  <w:pPr>
                    <w:jc w:val="center"/>
                    <w:rPr>
                      <w:sz w:val="22"/>
                      <w:szCs w:val="22"/>
                    </w:rPr>
                  </w:pPr>
                  <w:r>
                    <w:rPr>
                      <w:sz w:val="22"/>
                      <w:szCs w:val="22"/>
                    </w:rPr>
                    <w:t>6</w:t>
                  </w:r>
                </w:p>
              </w:tc>
              <w:tc>
                <w:tcPr>
                  <w:tcW w:w="299" w:type="dxa"/>
                </w:tcPr>
                <w:p w14:paraId="0FC8A085" w14:textId="77777777" w:rsidR="0054162F" w:rsidRDefault="00000000">
                  <w:pPr>
                    <w:jc w:val="center"/>
                    <w:rPr>
                      <w:sz w:val="22"/>
                      <w:szCs w:val="22"/>
                    </w:rPr>
                  </w:pPr>
                  <w:r>
                    <w:rPr>
                      <w:sz w:val="22"/>
                      <w:szCs w:val="22"/>
                    </w:rPr>
                    <w:t>0</w:t>
                  </w:r>
                </w:p>
              </w:tc>
              <w:tc>
                <w:tcPr>
                  <w:tcW w:w="300" w:type="dxa"/>
                </w:tcPr>
                <w:p w14:paraId="1EC2BF3F" w14:textId="77777777" w:rsidR="0054162F" w:rsidRDefault="00000000">
                  <w:pPr>
                    <w:jc w:val="center"/>
                    <w:rPr>
                      <w:sz w:val="22"/>
                      <w:szCs w:val="22"/>
                    </w:rPr>
                  </w:pPr>
                  <w:r>
                    <w:rPr>
                      <w:sz w:val="22"/>
                      <w:szCs w:val="22"/>
                    </w:rPr>
                    <w:t>5</w:t>
                  </w:r>
                </w:p>
              </w:tc>
            </w:tr>
            <w:tr w:rsidR="0054162F" w14:paraId="524667F7" w14:textId="77777777">
              <w:tc>
                <w:tcPr>
                  <w:tcW w:w="301" w:type="dxa"/>
                </w:tcPr>
                <w:p w14:paraId="2DEC83FB" w14:textId="77777777" w:rsidR="0054162F" w:rsidRDefault="00000000">
                  <w:pPr>
                    <w:jc w:val="center"/>
                  </w:pPr>
                  <w:r>
                    <w:rPr>
                      <w:sz w:val="22"/>
                      <w:szCs w:val="22"/>
                    </w:rPr>
                    <w:t>Y</w:t>
                  </w:r>
                </w:p>
              </w:tc>
              <w:tc>
                <w:tcPr>
                  <w:tcW w:w="299" w:type="dxa"/>
                </w:tcPr>
                <w:p w14:paraId="658FF5AB" w14:textId="77777777" w:rsidR="0054162F" w:rsidRDefault="00000000">
                  <w:pPr>
                    <w:jc w:val="center"/>
                  </w:pPr>
                  <w:r>
                    <w:rPr>
                      <w:sz w:val="22"/>
                      <w:szCs w:val="22"/>
                    </w:rPr>
                    <w:t>Y</w:t>
                  </w:r>
                </w:p>
              </w:tc>
              <w:tc>
                <w:tcPr>
                  <w:tcW w:w="301" w:type="dxa"/>
                </w:tcPr>
                <w:p w14:paraId="5ED097E2" w14:textId="77777777" w:rsidR="0054162F" w:rsidRDefault="00000000">
                  <w:pPr>
                    <w:jc w:val="center"/>
                  </w:pPr>
                  <w:r>
                    <w:rPr>
                      <w:sz w:val="22"/>
                      <w:szCs w:val="22"/>
                    </w:rPr>
                    <w:t>Y</w:t>
                  </w:r>
                </w:p>
              </w:tc>
              <w:tc>
                <w:tcPr>
                  <w:tcW w:w="300" w:type="dxa"/>
                </w:tcPr>
                <w:p w14:paraId="035F8F20" w14:textId="77777777" w:rsidR="0054162F" w:rsidRDefault="00000000">
                  <w:pPr>
                    <w:jc w:val="center"/>
                  </w:pPr>
                  <w:r>
                    <w:rPr>
                      <w:sz w:val="22"/>
                      <w:szCs w:val="22"/>
                    </w:rPr>
                    <w:t>Y</w:t>
                  </w:r>
                </w:p>
              </w:tc>
              <w:tc>
                <w:tcPr>
                  <w:tcW w:w="299" w:type="dxa"/>
                </w:tcPr>
                <w:p w14:paraId="04025FD2" w14:textId="77777777" w:rsidR="0054162F" w:rsidRDefault="00000000">
                  <w:pPr>
                    <w:jc w:val="center"/>
                  </w:pPr>
                  <w:r>
                    <w:rPr>
                      <w:sz w:val="22"/>
                      <w:szCs w:val="22"/>
                    </w:rPr>
                    <w:t>M</w:t>
                  </w:r>
                </w:p>
              </w:tc>
              <w:tc>
                <w:tcPr>
                  <w:tcW w:w="300" w:type="dxa"/>
                </w:tcPr>
                <w:p w14:paraId="6A22C0AC" w14:textId="77777777" w:rsidR="0054162F" w:rsidRDefault="00000000">
                  <w:pPr>
                    <w:jc w:val="center"/>
                  </w:pPr>
                  <w:r>
                    <w:rPr>
                      <w:sz w:val="22"/>
                      <w:szCs w:val="22"/>
                    </w:rPr>
                    <w:t>M</w:t>
                  </w:r>
                </w:p>
              </w:tc>
            </w:tr>
          </w:tbl>
          <w:p w14:paraId="720F54A1" w14:textId="77777777" w:rsidR="0054162F" w:rsidRDefault="0054162F"/>
        </w:tc>
        <w:tc>
          <w:tcPr>
            <w:tcW w:w="4499" w:type="dxa"/>
          </w:tcPr>
          <w:p w14:paraId="512EA5E4" w14:textId="77777777" w:rsidR="0054162F" w:rsidRDefault="0054162F">
            <w:pPr>
              <w:widowControl w:val="0"/>
              <w:pBdr>
                <w:top w:val="nil"/>
                <w:left w:val="nil"/>
                <w:bottom w:val="nil"/>
                <w:right w:val="nil"/>
                <w:between w:val="nil"/>
              </w:pBdr>
              <w:spacing w:after="0"/>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54162F" w14:paraId="4525DDD9" w14:textId="77777777">
              <w:tc>
                <w:tcPr>
                  <w:tcW w:w="301" w:type="dxa"/>
                </w:tcPr>
                <w:p w14:paraId="059EE9FB" w14:textId="77777777" w:rsidR="0054162F" w:rsidRDefault="0054162F">
                  <w:pPr>
                    <w:jc w:val="center"/>
                    <w:rPr>
                      <w:sz w:val="22"/>
                      <w:szCs w:val="22"/>
                    </w:rPr>
                  </w:pPr>
                </w:p>
              </w:tc>
              <w:tc>
                <w:tcPr>
                  <w:tcW w:w="299" w:type="dxa"/>
                </w:tcPr>
                <w:p w14:paraId="3C8306F8" w14:textId="77777777" w:rsidR="0054162F" w:rsidRDefault="0054162F">
                  <w:pPr>
                    <w:jc w:val="center"/>
                    <w:rPr>
                      <w:sz w:val="22"/>
                      <w:szCs w:val="22"/>
                    </w:rPr>
                  </w:pPr>
                </w:p>
              </w:tc>
              <w:tc>
                <w:tcPr>
                  <w:tcW w:w="301" w:type="dxa"/>
                </w:tcPr>
                <w:p w14:paraId="09AF2832" w14:textId="77777777" w:rsidR="0054162F" w:rsidRDefault="0054162F">
                  <w:pPr>
                    <w:jc w:val="center"/>
                    <w:rPr>
                      <w:sz w:val="22"/>
                      <w:szCs w:val="22"/>
                    </w:rPr>
                  </w:pPr>
                </w:p>
              </w:tc>
              <w:tc>
                <w:tcPr>
                  <w:tcW w:w="300" w:type="dxa"/>
                </w:tcPr>
                <w:p w14:paraId="1FA5C050" w14:textId="77777777" w:rsidR="0054162F" w:rsidRDefault="0054162F">
                  <w:pPr>
                    <w:jc w:val="center"/>
                    <w:rPr>
                      <w:sz w:val="22"/>
                      <w:szCs w:val="22"/>
                    </w:rPr>
                  </w:pPr>
                </w:p>
              </w:tc>
              <w:tc>
                <w:tcPr>
                  <w:tcW w:w="299" w:type="dxa"/>
                </w:tcPr>
                <w:p w14:paraId="34CF6EBE" w14:textId="77777777" w:rsidR="0054162F" w:rsidRDefault="0054162F">
                  <w:pPr>
                    <w:jc w:val="center"/>
                    <w:rPr>
                      <w:sz w:val="22"/>
                      <w:szCs w:val="22"/>
                    </w:rPr>
                  </w:pPr>
                </w:p>
              </w:tc>
              <w:tc>
                <w:tcPr>
                  <w:tcW w:w="300" w:type="dxa"/>
                </w:tcPr>
                <w:p w14:paraId="14D832E9" w14:textId="77777777" w:rsidR="0054162F" w:rsidRDefault="0054162F">
                  <w:pPr>
                    <w:jc w:val="center"/>
                    <w:rPr>
                      <w:sz w:val="22"/>
                      <w:szCs w:val="22"/>
                    </w:rPr>
                  </w:pPr>
                </w:p>
              </w:tc>
            </w:tr>
            <w:tr w:rsidR="0054162F" w14:paraId="3D0D0CA6" w14:textId="77777777">
              <w:tc>
                <w:tcPr>
                  <w:tcW w:w="301" w:type="dxa"/>
                </w:tcPr>
                <w:p w14:paraId="58BCB96E" w14:textId="77777777" w:rsidR="0054162F" w:rsidRDefault="00000000">
                  <w:pPr>
                    <w:jc w:val="center"/>
                  </w:pPr>
                  <w:r>
                    <w:rPr>
                      <w:sz w:val="22"/>
                      <w:szCs w:val="22"/>
                    </w:rPr>
                    <w:t>Y</w:t>
                  </w:r>
                </w:p>
              </w:tc>
              <w:tc>
                <w:tcPr>
                  <w:tcW w:w="299" w:type="dxa"/>
                </w:tcPr>
                <w:p w14:paraId="5B228481" w14:textId="77777777" w:rsidR="0054162F" w:rsidRDefault="00000000">
                  <w:pPr>
                    <w:jc w:val="center"/>
                  </w:pPr>
                  <w:r>
                    <w:rPr>
                      <w:sz w:val="22"/>
                      <w:szCs w:val="22"/>
                    </w:rPr>
                    <w:t>Y</w:t>
                  </w:r>
                </w:p>
              </w:tc>
              <w:tc>
                <w:tcPr>
                  <w:tcW w:w="301" w:type="dxa"/>
                </w:tcPr>
                <w:p w14:paraId="56423702" w14:textId="77777777" w:rsidR="0054162F" w:rsidRDefault="00000000">
                  <w:pPr>
                    <w:jc w:val="center"/>
                  </w:pPr>
                  <w:r>
                    <w:rPr>
                      <w:sz w:val="22"/>
                      <w:szCs w:val="22"/>
                    </w:rPr>
                    <w:t>Y</w:t>
                  </w:r>
                </w:p>
              </w:tc>
              <w:tc>
                <w:tcPr>
                  <w:tcW w:w="300" w:type="dxa"/>
                </w:tcPr>
                <w:p w14:paraId="45452204" w14:textId="77777777" w:rsidR="0054162F" w:rsidRDefault="00000000">
                  <w:pPr>
                    <w:jc w:val="center"/>
                  </w:pPr>
                  <w:r>
                    <w:rPr>
                      <w:sz w:val="22"/>
                      <w:szCs w:val="22"/>
                    </w:rPr>
                    <w:t>Y</w:t>
                  </w:r>
                </w:p>
              </w:tc>
              <w:tc>
                <w:tcPr>
                  <w:tcW w:w="299" w:type="dxa"/>
                </w:tcPr>
                <w:p w14:paraId="0836C893" w14:textId="77777777" w:rsidR="0054162F" w:rsidRDefault="00000000">
                  <w:pPr>
                    <w:jc w:val="center"/>
                  </w:pPr>
                  <w:r>
                    <w:rPr>
                      <w:sz w:val="22"/>
                      <w:szCs w:val="22"/>
                    </w:rPr>
                    <w:t>M</w:t>
                  </w:r>
                </w:p>
              </w:tc>
              <w:tc>
                <w:tcPr>
                  <w:tcW w:w="300" w:type="dxa"/>
                </w:tcPr>
                <w:p w14:paraId="38B97011" w14:textId="77777777" w:rsidR="0054162F" w:rsidRDefault="00000000">
                  <w:pPr>
                    <w:jc w:val="center"/>
                  </w:pPr>
                  <w:r>
                    <w:rPr>
                      <w:sz w:val="22"/>
                      <w:szCs w:val="22"/>
                    </w:rPr>
                    <w:t>M</w:t>
                  </w:r>
                </w:p>
              </w:tc>
            </w:tr>
          </w:tbl>
          <w:p w14:paraId="38AB194B" w14:textId="77777777" w:rsidR="0054162F" w:rsidRDefault="0054162F"/>
        </w:tc>
      </w:tr>
    </w:tbl>
    <w:p w14:paraId="79AAA054" w14:textId="77777777" w:rsidR="0054162F" w:rsidRDefault="0054162F"/>
    <w:p w14:paraId="21D5BAD7" w14:textId="77777777" w:rsidR="0054162F" w:rsidRDefault="00000000">
      <w:r>
        <w:rPr>
          <w:b/>
          <w:bCs/>
          <w:sz w:val="22"/>
          <w:szCs w:val="22"/>
        </w:rPr>
        <w:t>1.6. Responsabili - Nume/Organizație</w:t>
      </w:r>
    </w:p>
    <w:p w14:paraId="1F6D9B8E"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AF55B12" w14:textId="77777777" w:rsidR="0054162F" w:rsidRDefault="0054162F"/>
    <w:p w14:paraId="41B39C21" w14:textId="77777777" w:rsidR="0054162F" w:rsidRDefault="00000000">
      <w:r>
        <w:rPr>
          <w:b/>
          <w:bCs/>
          <w:sz w:val="22"/>
          <w:szCs w:val="22"/>
        </w:rPr>
        <w:t>1.7. Datele indicării și desemnării ca ZPB</w:t>
      </w:r>
    </w:p>
    <w:tbl>
      <w:tblPr>
        <w:tblStyle w:val="a2"/>
        <w:tblW w:w="9000" w:type="dxa"/>
        <w:tblInd w:w="0" w:type="dxa"/>
        <w:tblLayout w:type="fixed"/>
        <w:tblLook w:val="0400" w:firstRow="0" w:lastRow="0" w:firstColumn="0" w:lastColumn="0" w:noHBand="0" w:noVBand="1"/>
      </w:tblPr>
      <w:tblGrid>
        <w:gridCol w:w="4465"/>
        <w:gridCol w:w="4535"/>
      </w:tblGrid>
      <w:tr w:rsidR="0054162F" w14:paraId="0A7884A6" w14:textId="77777777">
        <w:tc>
          <w:tcPr>
            <w:tcW w:w="4465" w:type="dxa"/>
          </w:tcPr>
          <w:p w14:paraId="2279689E" w14:textId="77777777" w:rsidR="0054162F" w:rsidRDefault="00000000">
            <w:r>
              <w:rPr>
                <w:sz w:val="22"/>
                <w:szCs w:val="22"/>
              </w:rPr>
              <w:t>Data desemnării ca ZPB:</w:t>
            </w:r>
          </w:p>
        </w:tc>
        <w:tc>
          <w:tcPr>
            <w:tcW w:w="4535" w:type="dxa"/>
          </w:tcPr>
          <w:p w14:paraId="26AF4BF1" w14:textId="77777777" w:rsidR="0054162F" w:rsidRDefault="0054162F">
            <w:pPr>
              <w:widowControl w:val="0"/>
              <w:pBdr>
                <w:top w:val="nil"/>
                <w:left w:val="nil"/>
                <w:bottom w:val="nil"/>
                <w:right w:val="nil"/>
                <w:between w:val="nil"/>
              </w:pBdr>
              <w:spacing w:after="0"/>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1"/>
              <w:gridCol w:w="299"/>
              <w:gridCol w:w="301"/>
              <w:gridCol w:w="300"/>
              <w:gridCol w:w="299"/>
              <w:gridCol w:w="300"/>
            </w:tblGrid>
            <w:tr w:rsidR="0054162F" w14:paraId="1C93C7CC" w14:textId="77777777">
              <w:tc>
                <w:tcPr>
                  <w:tcW w:w="301" w:type="dxa"/>
                </w:tcPr>
                <w:p w14:paraId="2E012E86" w14:textId="77777777" w:rsidR="0054162F" w:rsidRDefault="0054162F">
                  <w:pPr>
                    <w:jc w:val="center"/>
                    <w:rPr>
                      <w:sz w:val="22"/>
                      <w:szCs w:val="22"/>
                    </w:rPr>
                  </w:pPr>
                </w:p>
              </w:tc>
              <w:tc>
                <w:tcPr>
                  <w:tcW w:w="299" w:type="dxa"/>
                </w:tcPr>
                <w:p w14:paraId="7E629993" w14:textId="77777777" w:rsidR="0054162F" w:rsidRDefault="0054162F">
                  <w:pPr>
                    <w:jc w:val="center"/>
                    <w:rPr>
                      <w:sz w:val="22"/>
                      <w:szCs w:val="22"/>
                    </w:rPr>
                  </w:pPr>
                </w:p>
              </w:tc>
              <w:tc>
                <w:tcPr>
                  <w:tcW w:w="301" w:type="dxa"/>
                </w:tcPr>
                <w:p w14:paraId="27AAA6DF" w14:textId="77777777" w:rsidR="0054162F" w:rsidRDefault="0054162F">
                  <w:pPr>
                    <w:jc w:val="center"/>
                    <w:rPr>
                      <w:sz w:val="22"/>
                      <w:szCs w:val="22"/>
                    </w:rPr>
                  </w:pPr>
                </w:p>
              </w:tc>
              <w:tc>
                <w:tcPr>
                  <w:tcW w:w="300" w:type="dxa"/>
                </w:tcPr>
                <w:p w14:paraId="58D08643" w14:textId="77777777" w:rsidR="0054162F" w:rsidRDefault="0054162F">
                  <w:pPr>
                    <w:jc w:val="center"/>
                    <w:rPr>
                      <w:sz w:val="22"/>
                      <w:szCs w:val="22"/>
                    </w:rPr>
                  </w:pPr>
                </w:p>
              </w:tc>
              <w:tc>
                <w:tcPr>
                  <w:tcW w:w="299" w:type="dxa"/>
                </w:tcPr>
                <w:p w14:paraId="52BB9C98" w14:textId="77777777" w:rsidR="0054162F" w:rsidRDefault="0054162F">
                  <w:pPr>
                    <w:jc w:val="center"/>
                    <w:rPr>
                      <w:sz w:val="22"/>
                      <w:szCs w:val="22"/>
                    </w:rPr>
                  </w:pPr>
                </w:p>
              </w:tc>
              <w:tc>
                <w:tcPr>
                  <w:tcW w:w="300" w:type="dxa"/>
                </w:tcPr>
                <w:p w14:paraId="02734E69" w14:textId="77777777" w:rsidR="0054162F" w:rsidRDefault="0054162F">
                  <w:pPr>
                    <w:jc w:val="center"/>
                    <w:rPr>
                      <w:sz w:val="22"/>
                      <w:szCs w:val="22"/>
                    </w:rPr>
                  </w:pPr>
                </w:p>
              </w:tc>
            </w:tr>
            <w:tr w:rsidR="0054162F" w14:paraId="6C951EDD" w14:textId="77777777">
              <w:tc>
                <w:tcPr>
                  <w:tcW w:w="301" w:type="dxa"/>
                </w:tcPr>
                <w:p w14:paraId="6C6492AF" w14:textId="77777777" w:rsidR="0054162F" w:rsidRDefault="00000000">
                  <w:pPr>
                    <w:jc w:val="center"/>
                  </w:pPr>
                  <w:r>
                    <w:rPr>
                      <w:sz w:val="22"/>
                      <w:szCs w:val="22"/>
                    </w:rPr>
                    <w:t>Y</w:t>
                  </w:r>
                </w:p>
              </w:tc>
              <w:tc>
                <w:tcPr>
                  <w:tcW w:w="299" w:type="dxa"/>
                </w:tcPr>
                <w:p w14:paraId="695C2F8B" w14:textId="77777777" w:rsidR="0054162F" w:rsidRDefault="00000000">
                  <w:pPr>
                    <w:jc w:val="center"/>
                  </w:pPr>
                  <w:r>
                    <w:rPr>
                      <w:sz w:val="22"/>
                      <w:szCs w:val="22"/>
                    </w:rPr>
                    <w:t>Y</w:t>
                  </w:r>
                </w:p>
              </w:tc>
              <w:tc>
                <w:tcPr>
                  <w:tcW w:w="301" w:type="dxa"/>
                </w:tcPr>
                <w:p w14:paraId="1098DDF6" w14:textId="77777777" w:rsidR="0054162F" w:rsidRDefault="00000000">
                  <w:pPr>
                    <w:jc w:val="center"/>
                  </w:pPr>
                  <w:r>
                    <w:rPr>
                      <w:sz w:val="22"/>
                      <w:szCs w:val="22"/>
                    </w:rPr>
                    <w:t>Y</w:t>
                  </w:r>
                </w:p>
              </w:tc>
              <w:tc>
                <w:tcPr>
                  <w:tcW w:w="300" w:type="dxa"/>
                </w:tcPr>
                <w:p w14:paraId="5387E083" w14:textId="77777777" w:rsidR="0054162F" w:rsidRDefault="00000000">
                  <w:pPr>
                    <w:jc w:val="center"/>
                  </w:pPr>
                  <w:r>
                    <w:rPr>
                      <w:sz w:val="22"/>
                      <w:szCs w:val="22"/>
                    </w:rPr>
                    <w:t>Y</w:t>
                  </w:r>
                </w:p>
              </w:tc>
              <w:tc>
                <w:tcPr>
                  <w:tcW w:w="299" w:type="dxa"/>
                </w:tcPr>
                <w:p w14:paraId="1EBCD9A2" w14:textId="77777777" w:rsidR="0054162F" w:rsidRDefault="00000000">
                  <w:pPr>
                    <w:jc w:val="center"/>
                  </w:pPr>
                  <w:r>
                    <w:rPr>
                      <w:sz w:val="22"/>
                      <w:szCs w:val="22"/>
                    </w:rPr>
                    <w:t>M</w:t>
                  </w:r>
                </w:p>
              </w:tc>
              <w:tc>
                <w:tcPr>
                  <w:tcW w:w="300" w:type="dxa"/>
                </w:tcPr>
                <w:p w14:paraId="4DF5DFBC" w14:textId="77777777" w:rsidR="0054162F" w:rsidRDefault="00000000">
                  <w:pPr>
                    <w:jc w:val="center"/>
                  </w:pPr>
                  <w:r>
                    <w:rPr>
                      <w:sz w:val="22"/>
                      <w:szCs w:val="22"/>
                    </w:rPr>
                    <w:t>M</w:t>
                  </w:r>
                </w:p>
              </w:tc>
            </w:tr>
          </w:tbl>
          <w:p w14:paraId="2FCDEFE2" w14:textId="77777777" w:rsidR="0054162F" w:rsidRDefault="0054162F"/>
        </w:tc>
      </w:tr>
    </w:tbl>
    <w:p w14:paraId="4C859C16" w14:textId="77777777" w:rsidR="0054162F" w:rsidRDefault="0054162F"/>
    <w:p w14:paraId="3CC1D248" w14:textId="77777777" w:rsidR="0054162F" w:rsidRDefault="00000000">
      <w:r>
        <w:rPr>
          <w:sz w:val="22"/>
          <w:szCs w:val="22"/>
        </w:rPr>
        <w:t>Referința legală națională a desemnării ZPB:</w:t>
      </w:r>
    </w:p>
    <w:p w14:paraId="72ACE946" w14:textId="77777777" w:rsidR="0054162F" w:rsidRDefault="0054162F">
      <w:pPr>
        <w:pBdr>
          <w:top w:val="single" w:sz="6" w:space="0" w:color="000000"/>
          <w:left w:val="single" w:sz="6" w:space="0" w:color="000000"/>
          <w:bottom w:val="single" w:sz="6" w:space="0" w:color="000000"/>
          <w:right w:val="single" w:sz="6" w:space="0" w:color="000000"/>
          <w:between w:val="nil"/>
        </w:pBdr>
        <w:spacing w:line="259" w:lineRule="auto"/>
        <w:rPr>
          <w:color w:val="000000"/>
        </w:rPr>
      </w:pPr>
      <w:bookmarkStart w:id="0" w:name="_heading=h.iv7exhjf9b26" w:colFirst="0" w:colLast="0"/>
      <w:bookmarkEnd w:id="0"/>
    </w:p>
    <w:p w14:paraId="6E7E0974" w14:textId="77777777" w:rsidR="0054162F" w:rsidRDefault="0054162F">
      <w:pPr>
        <w:jc w:val="center"/>
        <w:rPr>
          <w:b/>
          <w:bCs/>
          <w:sz w:val="22"/>
          <w:szCs w:val="22"/>
        </w:rPr>
      </w:pPr>
    </w:p>
    <w:p w14:paraId="743D9E0D" w14:textId="77777777" w:rsidR="0054162F" w:rsidRDefault="00000000">
      <w:pPr>
        <w:jc w:val="center"/>
      </w:pPr>
      <w:r>
        <w:rPr>
          <w:b/>
          <w:bCs/>
          <w:sz w:val="22"/>
          <w:szCs w:val="22"/>
        </w:rPr>
        <w:t>2. Localizarea Zonelor Prioritare pentru Biodiversitate (ZPB)</w:t>
      </w:r>
    </w:p>
    <w:p w14:paraId="7AE53CC0" w14:textId="77777777" w:rsidR="0054162F" w:rsidRDefault="0054162F"/>
    <w:p w14:paraId="47587E79" w14:textId="77777777" w:rsidR="0054162F" w:rsidRDefault="00000000">
      <w:r>
        <w:rPr>
          <w:b/>
          <w:bCs/>
          <w:sz w:val="22"/>
          <w:szCs w:val="22"/>
        </w:rPr>
        <w:t>2.1. Suprafața totală a ZPB (ha)</w:t>
      </w:r>
    </w:p>
    <w:p w14:paraId="28F8B104"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845,22</w:t>
      </w:r>
    </w:p>
    <w:p w14:paraId="3DCFAA8A" w14:textId="77777777" w:rsidR="0054162F" w:rsidRDefault="00000000">
      <w:r>
        <w:rPr>
          <w:b/>
          <w:bCs/>
          <w:sz w:val="22"/>
          <w:szCs w:val="22"/>
        </w:rPr>
        <w:t>2.2. Procentul ocupat de ZPB din suprafața totală a ariei naturale protejate</w:t>
      </w:r>
    </w:p>
    <w:p w14:paraId="62CE372A"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9,23%</w:t>
      </w:r>
    </w:p>
    <w:p w14:paraId="1C272798" w14:textId="77777777" w:rsidR="0054162F" w:rsidRDefault="00000000">
      <w:r>
        <w:t>0,64</w:t>
      </w:r>
    </w:p>
    <w:p w14:paraId="2526A3D3" w14:textId="77777777" w:rsidR="0054162F" w:rsidRDefault="00000000">
      <w:r>
        <w:rPr>
          <w:b/>
          <w:bCs/>
          <w:sz w:val="22"/>
          <w:szCs w:val="22"/>
        </w:rPr>
        <w:t>2.3. Încadrarea ZPB în regiunile administrative</w:t>
      </w:r>
    </w:p>
    <w:tbl>
      <w:tblPr>
        <w:tblStyle w:val="a4"/>
        <w:tblW w:w="9000" w:type="dxa"/>
        <w:tblInd w:w="0" w:type="dxa"/>
        <w:tblLayout w:type="fixed"/>
        <w:tblLook w:val="0000" w:firstRow="0" w:lastRow="0" w:firstColumn="0" w:lastColumn="0" w:noHBand="0" w:noVBand="0"/>
      </w:tblPr>
      <w:tblGrid>
        <w:gridCol w:w="3159"/>
        <w:gridCol w:w="442"/>
        <w:gridCol w:w="5399"/>
      </w:tblGrid>
      <w:tr w:rsidR="0054162F" w14:paraId="1B172ACC" w14:textId="77777777">
        <w:tc>
          <w:tcPr>
            <w:tcW w:w="3159" w:type="dxa"/>
          </w:tcPr>
          <w:p w14:paraId="56679291" w14:textId="77777777" w:rsidR="0054162F" w:rsidRDefault="00000000">
            <w:r>
              <w:rPr>
                <w:sz w:val="22"/>
                <w:szCs w:val="22"/>
              </w:rPr>
              <w:t>NUTS</w:t>
            </w:r>
          </w:p>
        </w:tc>
        <w:tc>
          <w:tcPr>
            <w:tcW w:w="442" w:type="dxa"/>
          </w:tcPr>
          <w:p w14:paraId="5E6EB85D" w14:textId="77777777" w:rsidR="0054162F" w:rsidRDefault="0054162F">
            <w:pPr>
              <w:rPr>
                <w:sz w:val="22"/>
                <w:szCs w:val="22"/>
              </w:rPr>
            </w:pPr>
          </w:p>
        </w:tc>
        <w:tc>
          <w:tcPr>
            <w:tcW w:w="5399" w:type="dxa"/>
          </w:tcPr>
          <w:p w14:paraId="58A3B302" w14:textId="77777777" w:rsidR="0054162F" w:rsidRDefault="00000000">
            <w:r>
              <w:rPr>
                <w:sz w:val="22"/>
                <w:szCs w:val="22"/>
              </w:rPr>
              <w:t>Numele regiunii</w:t>
            </w:r>
          </w:p>
        </w:tc>
      </w:tr>
      <w:tr w:rsidR="0054162F" w14:paraId="2EF6B86D" w14:textId="77777777">
        <w:tc>
          <w:tcPr>
            <w:tcW w:w="3159" w:type="dxa"/>
            <w:tcBorders>
              <w:top w:val="single" w:sz="6" w:space="0" w:color="000000"/>
              <w:left w:val="single" w:sz="6" w:space="0" w:color="000000"/>
              <w:bottom w:val="single" w:sz="6" w:space="0" w:color="000000"/>
              <w:right w:val="single" w:sz="6" w:space="0" w:color="000000"/>
            </w:tcBorders>
          </w:tcPr>
          <w:p w14:paraId="62D18A22" w14:textId="77777777" w:rsidR="0054162F" w:rsidRDefault="00000000">
            <w:r>
              <w:rPr>
                <w:sz w:val="22"/>
                <w:szCs w:val="22"/>
              </w:rPr>
              <w:t>RO31, RO41</w:t>
            </w:r>
          </w:p>
        </w:tc>
        <w:tc>
          <w:tcPr>
            <w:tcW w:w="442" w:type="dxa"/>
          </w:tcPr>
          <w:p w14:paraId="1BAD12C5" w14:textId="77777777" w:rsidR="0054162F" w:rsidRDefault="0054162F">
            <w:pPr>
              <w:rPr>
                <w:sz w:val="22"/>
                <w:szCs w:val="22"/>
              </w:rPr>
            </w:pPr>
          </w:p>
        </w:tc>
        <w:tc>
          <w:tcPr>
            <w:tcW w:w="5399" w:type="dxa"/>
            <w:tcBorders>
              <w:top w:val="single" w:sz="6" w:space="0" w:color="000000"/>
              <w:left w:val="single" w:sz="6" w:space="0" w:color="000000"/>
              <w:bottom w:val="single" w:sz="6" w:space="0" w:color="000000"/>
              <w:right w:val="single" w:sz="6" w:space="0" w:color="000000"/>
            </w:tcBorders>
          </w:tcPr>
          <w:p w14:paraId="59B5CFEE" w14:textId="77777777" w:rsidR="0054162F" w:rsidRDefault="00000000">
            <w:r>
              <w:rPr>
                <w:sz w:val="22"/>
                <w:szCs w:val="22"/>
              </w:rPr>
              <w:t>Sud-Muntenia, Sud-Vest Oltenia</w:t>
            </w:r>
          </w:p>
        </w:tc>
      </w:tr>
    </w:tbl>
    <w:p w14:paraId="4A0DF4B4" w14:textId="77777777" w:rsidR="0054162F" w:rsidRDefault="0054162F"/>
    <w:p w14:paraId="147185B2" w14:textId="77777777" w:rsidR="0054162F" w:rsidRDefault="00000000">
      <w:r>
        <w:rPr>
          <w:sz w:val="22"/>
          <w:szCs w:val="22"/>
        </w:rPr>
        <w:t>Numele Județului/Județelor</w:t>
      </w:r>
    </w:p>
    <w:p w14:paraId="6222AB25"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bookmarkStart w:id="1" w:name="_heading=h.bx05oa4cagib" w:colFirst="0" w:colLast="0"/>
      <w:bookmarkEnd w:id="1"/>
      <w:r>
        <w:rPr>
          <w:color w:val="000000"/>
          <w:sz w:val="22"/>
          <w:szCs w:val="22"/>
        </w:rPr>
        <w:t>Olt, Teleorman</w:t>
      </w:r>
    </w:p>
    <w:p w14:paraId="670C8E18" w14:textId="77777777" w:rsidR="0054162F" w:rsidRDefault="0054162F"/>
    <w:p w14:paraId="67B41EE2" w14:textId="77777777" w:rsidR="0054162F" w:rsidRDefault="00000000">
      <w:r>
        <w:rPr>
          <w:b/>
          <w:bCs/>
          <w:sz w:val="22"/>
          <w:szCs w:val="22"/>
        </w:rPr>
        <w:t>2.4. Încadrarea ZPB în regiunile biogeografice</w:t>
      </w:r>
    </w:p>
    <w:tbl>
      <w:tblPr>
        <w:tblStyle w:val="a5"/>
        <w:tblW w:w="9000" w:type="dxa"/>
        <w:tblInd w:w="0" w:type="dxa"/>
        <w:tblLayout w:type="fixed"/>
        <w:tblLook w:val="0000" w:firstRow="0" w:lastRow="0" w:firstColumn="0" w:lastColumn="0" w:noHBand="0" w:noVBand="0"/>
      </w:tblPr>
      <w:tblGrid>
        <w:gridCol w:w="2934"/>
        <w:gridCol w:w="47"/>
        <w:gridCol w:w="3009"/>
        <w:gridCol w:w="47"/>
        <w:gridCol w:w="2963"/>
      </w:tblGrid>
      <w:tr w:rsidR="0054162F" w14:paraId="3FCEBC3D" w14:textId="77777777">
        <w:tc>
          <w:tcPr>
            <w:tcW w:w="2934" w:type="dxa"/>
          </w:tcPr>
          <w:p w14:paraId="0411C116" w14:textId="77777777" w:rsidR="0054162F" w:rsidRDefault="00000000">
            <w:r>
              <w:rPr>
                <w:sz w:val="22"/>
                <w:szCs w:val="22"/>
              </w:rPr>
              <w:t>☐ Alpină %</w:t>
            </w:r>
          </w:p>
        </w:tc>
        <w:tc>
          <w:tcPr>
            <w:tcW w:w="47" w:type="dxa"/>
          </w:tcPr>
          <w:p w14:paraId="38291B92" w14:textId="77777777" w:rsidR="0054162F" w:rsidRDefault="0054162F"/>
        </w:tc>
        <w:tc>
          <w:tcPr>
            <w:tcW w:w="3009" w:type="dxa"/>
          </w:tcPr>
          <w:p w14:paraId="1C137AD2" w14:textId="77777777" w:rsidR="0054162F" w:rsidRDefault="00000000">
            <w:r>
              <w:rPr>
                <w:sz w:val="22"/>
                <w:szCs w:val="22"/>
              </w:rPr>
              <w:t>☑ Continentală 100%</w:t>
            </w:r>
          </w:p>
        </w:tc>
        <w:tc>
          <w:tcPr>
            <w:tcW w:w="47" w:type="dxa"/>
          </w:tcPr>
          <w:p w14:paraId="325B8868" w14:textId="77777777" w:rsidR="0054162F" w:rsidRDefault="0054162F"/>
        </w:tc>
        <w:tc>
          <w:tcPr>
            <w:tcW w:w="2963" w:type="dxa"/>
          </w:tcPr>
          <w:p w14:paraId="7C8CC782" w14:textId="77777777" w:rsidR="0054162F" w:rsidRDefault="00000000">
            <w:r>
              <w:rPr>
                <w:sz w:val="22"/>
                <w:szCs w:val="22"/>
              </w:rPr>
              <w:t>☐ Panonică %</w:t>
            </w:r>
          </w:p>
        </w:tc>
      </w:tr>
      <w:tr w:rsidR="0054162F" w14:paraId="135CAE4D" w14:textId="77777777">
        <w:tc>
          <w:tcPr>
            <w:tcW w:w="2934" w:type="dxa"/>
          </w:tcPr>
          <w:p w14:paraId="79184D4B" w14:textId="77777777" w:rsidR="0054162F" w:rsidRDefault="00000000">
            <w:r>
              <w:rPr>
                <w:sz w:val="22"/>
                <w:szCs w:val="22"/>
              </w:rPr>
              <w:t>☐ Stepică %</w:t>
            </w:r>
          </w:p>
        </w:tc>
        <w:tc>
          <w:tcPr>
            <w:tcW w:w="47" w:type="dxa"/>
          </w:tcPr>
          <w:p w14:paraId="345A2DFC" w14:textId="77777777" w:rsidR="0054162F" w:rsidRDefault="0054162F"/>
        </w:tc>
        <w:tc>
          <w:tcPr>
            <w:tcW w:w="3009" w:type="dxa"/>
          </w:tcPr>
          <w:p w14:paraId="02A2DA38" w14:textId="77777777" w:rsidR="0054162F" w:rsidRDefault="00000000">
            <w:r>
              <w:rPr>
                <w:sz w:val="22"/>
                <w:szCs w:val="22"/>
              </w:rPr>
              <w:t>☐ Pontică %</w:t>
            </w:r>
          </w:p>
        </w:tc>
        <w:tc>
          <w:tcPr>
            <w:tcW w:w="47" w:type="dxa"/>
          </w:tcPr>
          <w:p w14:paraId="3C9A3644" w14:textId="77777777" w:rsidR="0054162F" w:rsidRDefault="0054162F"/>
        </w:tc>
        <w:tc>
          <w:tcPr>
            <w:tcW w:w="2963" w:type="dxa"/>
          </w:tcPr>
          <w:p w14:paraId="032090B9" w14:textId="77777777" w:rsidR="0054162F" w:rsidRDefault="00000000">
            <w:r>
              <w:rPr>
                <w:sz w:val="22"/>
                <w:szCs w:val="22"/>
              </w:rPr>
              <w:t>☐ Marea Neagră %</w:t>
            </w:r>
          </w:p>
        </w:tc>
      </w:tr>
    </w:tbl>
    <w:p w14:paraId="65977014" w14:textId="77777777" w:rsidR="0054162F" w:rsidRDefault="0054162F"/>
    <w:p w14:paraId="7DB39145" w14:textId="77777777" w:rsidR="0054162F" w:rsidRDefault="00000000">
      <w:pPr>
        <w:jc w:val="center"/>
      </w:pPr>
      <w:r>
        <w:rPr>
          <w:b/>
          <w:bCs/>
          <w:sz w:val="22"/>
          <w:szCs w:val="22"/>
        </w:rPr>
        <w:t>3. Descrierea Zonelor Prioritare pentru Biodiversitate distincte de</w:t>
      </w:r>
      <w:r>
        <w:br/>
      </w:r>
      <w:r>
        <w:rPr>
          <w:b/>
          <w:bCs/>
          <w:sz w:val="22"/>
          <w:szCs w:val="22"/>
        </w:rPr>
        <w:t xml:space="preserve"> pe teritoriul ariei naturale protejate</w:t>
      </w:r>
    </w:p>
    <w:p w14:paraId="6CD8F462" w14:textId="77777777" w:rsidR="0054162F" w:rsidRDefault="0054162F"/>
    <w:p w14:paraId="5A24383B" w14:textId="77777777" w:rsidR="0054162F" w:rsidRDefault="00000000">
      <w:r>
        <w:rPr>
          <w:b/>
          <w:bCs/>
          <w:sz w:val="22"/>
          <w:szCs w:val="22"/>
        </w:rPr>
        <w:t>3.1. Numărul Zonelor Prioritare pentru Biodiversitate distincte de pe teritoriul ariei naturale protejate:</w:t>
      </w:r>
    </w:p>
    <w:p w14:paraId="3A8E072D"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t>2</w:t>
      </w:r>
    </w:p>
    <w:p w14:paraId="75B617B8" w14:textId="77777777" w:rsidR="0054162F" w:rsidRDefault="00000000">
      <w:r>
        <w:rPr>
          <w:b/>
          <w:bCs/>
          <w:sz w:val="22"/>
          <w:szCs w:val="22"/>
        </w:rPr>
        <w:t>3.2. Descrierea Zonelor Prioritare pentru Biodiversitate distincte</w:t>
      </w:r>
    </w:p>
    <w:p w14:paraId="65B8EDE5" w14:textId="77777777" w:rsidR="0054162F" w:rsidRDefault="00000000">
      <w:r>
        <w:rPr>
          <w:b/>
          <w:bCs/>
          <w:sz w:val="22"/>
          <w:szCs w:val="22"/>
        </w:rPr>
        <w:t>3.2.1. Zona Prioritară pentru Biodiversitate nr. 1</w:t>
      </w:r>
    </w:p>
    <w:p w14:paraId="028B545E" w14:textId="77777777" w:rsidR="0054162F" w:rsidRDefault="00000000">
      <w:r>
        <w:rPr>
          <w:b/>
          <w:bCs/>
          <w:sz w:val="22"/>
          <w:szCs w:val="22"/>
        </w:rPr>
        <w:t>3.2.1.1. Cod Zona Prioritară pentru Biodiversitate nr. 1</w:t>
      </w:r>
    </w:p>
    <w:p w14:paraId="36305C63"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ZPB1</w:t>
      </w:r>
    </w:p>
    <w:p w14:paraId="78550B52" w14:textId="77777777" w:rsidR="0054162F" w:rsidRDefault="00000000">
      <w:r>
        <w:rPr>
          <w:b/>
          <w:bCs/>
          <w:sz w:val="22"/>
          <w:szCs w:val="22"/>
        </w:rPr>
        <w:t>3.2.1.2.  Detalii privind Zona Prioritară pentru Biodiversitate nr. 1</w:t>
      </w:r>
    </w:p>
    <w:p w14:paraId="71A032F6" w14:textId="77777777" w:rsidR="0054162F" w:rsidRDefault="00000000">
      <w:r>
        <w:rPr>
          <w:sz w:val="22"/>
          <w:szCs w:val="22"/>
        </w:rPr>
        <w:t>Suprafața totală a ZPB (ha)</w:t>
      </w:r>
    </w:p>
    <w:p w14:paraId="29CFF00B"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lastRenderedPageBreak/>
        <w:t>63,89</w:t>
      </w:r>
    </w:p>
    <w:p w14:paraId="2938A665" w14:textId="77777777" w:rsidR="0054162F" w:rsidRDefault="00000000">
      <w:r>
        <w:rPr>
          <w:sz w:val="22"/>
          <w:szCs w:val="22"/>
        </w:rPr>
        <w:t>Documente relevante în raport cu ZPB</w:t>
      </w:r>
    </w:p>
    <w:p w14:paraId="7D5446B5"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rezervația naturală RONPA0949 Pădurea Pojorâtele;</w:t>
      </w:r>
    </w:p>
    <w:p w14:paraId="25297BAD"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14:paraId="437A614E"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1175/2016 privind aprobarea Planului de management și a Regulamentului sitului Natura 2000 ROSCI0386 Râul Vedea;</w:t>
      </w:r>
    </w:p>
    <w:p w14:paraId="48F3D5C9"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4D5D61CD" w14:textId="77777777" w:rsidR="0054162F" w:rsidRDefault="0054162F"/>
    <w:p w14:paraId="127DD0E3" w14:textId="77777777" w:rsidR="0054162F" w:rsidRDefault="00000000">
      <w:r>
        <w:rPr>
          <w:sz w:val="22"/>
          <w:szCs w:val="22"/>
        </w:rPr>
        <w:t>Informația ecologică</w:t>
      </w:r>
    </w:p>
    <w:tbl>
      <w:tblPr>
        <w:tblStyle w:val="a6"/>
        <w:tblW w:w="9000" w:type="dxa"/>
        <w:tblInd w:w="0" w:type="dxa"/>
        <w:tblLayout w:type="fixed"/>
        <w:tblLook w:val="0000" w:firstRow="0" w:lastRow="0" w:firstColumn="0" w:lastColumn="0" w:noHBand="0" w:noVBand="0"/>
      </w:tblPr>
      <w:tblGrid>
        <w:gridCol w:w="2827"/>
        <w:gridCol w:w="6173"/>
      </w:tblGrid>
      <w:tr w:rsidR="0054162F" w14:paraId="60CB5C92"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7FC35F04" w14:textId="77777777" w:rsidR="0054162F" w:rsidRDefault="00000000">
            <w:r>
              <w:rPr>
                <w:b/>
                <w:bCs/>
                <w:sz w:val="22"/>
                <w:szCs w:val="22"/>
              </w:rPr>
              <w:t>Informația ecologică</w:t>
            </w:r>
          </w:p>
        </w:tc>
        <w:tc>
          <w:tcPr>
            <w:tcW w:w="6173" w:type="dxa"/>
            <w:tcBorders>
              <w:top w:val="single" w:sz="6" w:space="0" w:color="000000"/>
              <w:left w:val="single" w:sz="6" w:space="0" w:color="000000"/>
              <w:bottom w:val="single" w:sz="6" w:space="0" w:color="000000"/>
              <w:right w:val="single" w:sz="6" w:space="0" w:color="000000"/>
            </w:tcBorders>
          </w:tcPr>
          <w:p w14:paraId="05211265" w14:textId="77777777" w:rsidR="0054162F" w:rsidRDefault="00000000">
            <w:r>
              <w:rPr>
                <w:b/>
                <w:bCs/>
                <w:sz w:val="22"/>
                <w:szCs w:val="22"/>
              </w:rPr>
              <w:t>Descriere</w:t>
            </w:r>
          </w:p>
        </w:tc>
      </w:tr>
      <w:tr w:rsidR="0054162F" w14:paraId="5EC99CF6"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74AB297F" w14:textId="77777777" w:rsidR="0054162F" w:rsidRDefault="00000000">
            <w:pPr>
              <w:spacing w:after="0"/>
            </w:pPr>
            <w:r>
              <w:rPr>
                <w:sz w:val="22"/>
                <w:szCs w:val="22"/>
              </w:rPr>
              <w:t>Habitate de interes comunitar sau de interes național</w:t>
            </w:r>
          </w:p>
        </w:tc>
        <w:tc>
          <w:tcPr>
            <w:tcW w:w="6173" w:type="dxa"/>
            <w:tcBorders>
              <w:top w:val="single" w:sz="6" w:space="0" w:color="000000"/>
              <w:left w:val="single" w:sz="6" w:space="0" w:color="000000"/>
              <w:bottom w:val="single" w:sz="6" w:space="0" w:color="000000"/>
              <w:right w:val="single" w:sz="6" w:space="0" w:color="000000"/>
            </w:tcBorders>
          </w:tcPr>
          <w:p w14:paraId="6563F2E2" w14:textId="77777777" w:rsidR="0054162F" w:rsidRDefault="00000000">
            <w:pPr>
              <w:spacing w:after="0"/>
              <w:rPr>
                <w:b/>
                <w:bCs/>
                <w:sz w:val="22"/>
                <w:szCs w:val="22"/>
              </w:rPr>
            </w:pPr>
            <w:r>
              <w:rPr>
                <w:b/>
                <w:bCs/>
                <w:sz w:val="22"/>
                <w:szCs w:val="22"/>
              </w:rPr>
              <w:t>Habitate de păduri temperate europene:</w:t>
            </w:r>
          </w:p>
          <w:p w14:paraId="4669AAC8" w14:textId="77777777" w:rsidR="0054162F" w:rsidRDefault="00000000">
            <w:pPr>
              <w:spacing w:after="0"/>
              <w:rPr>
                <w:i/>
                <w:iCs/>
              </w:rPr>
            </w:pPr>
            <w:r>
              <w:rPr>
                <w:i/>
                <w:iCs/>
                <w:sz w:val="22"/>
                <w:szCs w:val="22"/>
              </w:rPr>
              <w:t>91Y0 Păduri dacice de stejar şi carpen</w:t>
            </w:r>
          </w:p>
        </w:tc>
      </w:tr>
      <w:tr w:rsidR="0054162F" w14:paraId="260A0EF1"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77976F31" w14:textId="77777777" w:rsidR="0054162F" w:rsidRDefault="00000000">
            <w:r>
              <w:rPr>
                <w:sz w:val="22"/>
                <w:szCs w:val="22"/>
              </w:rPr>
              <w:t>Specii</w:t>
            </w:r>
          </w:p>
        </w:tc>
        <w:tc>
          <w:tcPr>
            <w:tcW w:w="6173" w:type="dxa"/>
            <w:tcBorders>
              <w:top w:val="single" w:sz="6" w:space="0" w:color="000000"/>
              <w:left w:val="single" w:sz="6" w:space="0" w:color="000000"/>
              <w:bottom w:val="single" w:sz="6" w:space="0" w:color="000000"/>
              <w:right w:val="single" w:sz="6" w:space="0" w:color="000000"/>
            </w:tcBorders>
          </w:tcPr>
          <w:p w14:paraId="0791A53D" w14:textId="77777777" w:rsidR="0054162F" w:rsidRDefault="00000000">
            <w:pPr>
              <w:spacing w:after="0"/>
              <w:rPr>
                <w:b/>
                <w:bCs/>
                <w:sz w:val="22"/>
                <w:szCs w:val="22"/>
              </w:rPr>
            </w:pPr>
            <w:r>
              <w:rPr>
                <w:b/>
                <w:bCs/>
                <w:sz w:val="22"/>
                <w:szCs w:val="22"/>
              </w:rPr>
              <w:t>Chiroptere:</w:t>
            </w:r>
          </w:p>
          <w:p w14:paraId="797CC124" w14:textId="77777777" w:rsidR="0054162F" w:rsidRDefault="00000000">
            <w:pPr>
              <w:spacing w:after="0"/>
              <w:rPr>
                <w:i/>
                <w:iCs/>
                <w:sz w:val="22"/>
                <w:szCs w:val="22"/>
              </w:rPr>
            </w:pPr>
            <w:r>
              <w:rPr>
                <w:i/>
                <w:iCs/>
                <w:sz w:val="22"/>
                <w:szCs w:val="22"/>
              </w:rPr>
              <w:t>1308 Barbastella barbastellus</w:t>
            </w:r>
            <w:r>
              <w:rPr>
                <w:i/>
                <w:iCs/>
              </w:rPr>
              <w:br/>
            </w:r>
            <w:r>
              <w:rPr>
                <w:i/>
                <w:iCs/>
                <w:sz w:val="22"/>
                <w:szCs w:val="22"/>
              </w:rPr>
              <w:t>1312 Nyctalus noctula</w:t>
            </w:r>
          </w:p>
          <w:p w14:paraId="420A73D2" w14:textId="77777777" w:rsidR="0054162F" w:rsidRDefault="00000000">
            <w:pPr>
              <w:spacing w:after="0"/>
              <w:rPr>
                <w:i/>
                <w:iCs/>
                <w:sz w:val="22"/>
                <w:szCs w:val="22"/>
              </w:rPr>
            </w:pPr>
            <w:r>
              <w:rPr>
                <w:i/>
                <w:iCs/>
                <w:sz w:val="22"/>
                <w:szCs w:val="22"/>
              </w:rPr>
              <w:t>1328 Nyctalus lasiopterus</w:t>
            </w:r>
            <w:r>
              <w:rPr>
                <w:i/>
                <w:iCs/>
              </w:rPr>
              <w:br/>
            </w:r>
            <w:r>
              <w:rPr>
                <w:i/>
                <w:iCs/>
                <w:sz w:val="22"/>
                <w:szCs w:val="22"/>
              </w:rPr>
              <w:t>1329 Plecotus austriacus</w:t>
            </w:r>
            <w:r>
              <w:rPr>
                <w:i/>
                <w:iCs/>
              </w:rPr>
              <w:br/>
            </w:r>
            <w:r>
              <w:rPr>
                <w:i/>
                <w:iCs/>
                <w:sz w:val="22"/>
                <w:szCs w:val="22"/>
              </w:rPr>
              <w:t>5009 Pipistrellus pygmaeus</w:t>
            </w:r>
          </w:p>
        </w:tc>
      </w:tr>
      <w:tr w:rsidR="0054162F" w14:paraId="6C8D331D"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6AEBEA3F" w14:textId="77777777" w:rsidR="0054162F" w:rsidRDefault="00000000">
            <w:pPr>
              <w:spacing w:after="0"/>
            </w:pPr>
            <w:r>
              <w:rPr>
                <w:sz w:val="22"/>
                <w:szCs w:val="22"/>
              </w:rPr>
              <w:t>Valoarea ecologică</w:t>
            </w:r>
          </w:p>
        </w:tc>
        <w:tc>
          <w:tcPr>
            <w:tcW w:w="6173" w:type="dxa"/>
            <w:tcBorders>
              <w:top w:val="single" w:sz="6" w:space="0" w:color="000000"/>
              <w:left w:val="single" w:sz="6" w:space="0" w:color="000000"/>
              <w:bottom w:val="single" w:sz="6" w:space="0" w:color="000000"/>
              <w:right w:val="single" w:sz="6" w:space="0" w:color="000000"/>
            </w:tcBorders>
          </w:tcPr>
          <w:p w14:paraId="778663A7" w14:textId="77777777" w:rsidR="0054162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79A9E5BD" w14:textId="77777777" w:rsidR="0054162F"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05DF8F68" w14:textId="77777777" w:rsidR="0054162F"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54162F" w14:paraId="7C0AC039"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7FEED16C" w14:textId="77777777" w:rsidR="0054162F" w:rsidRDefault="00000000">
            <w:r>
              <w:rPr>
                <w:sz w:val="22"/>
                <w:szCs w:val="22"/>
              </w:rPr>
              <w:t>Presiuni semnificative</w:t>
            </w:r>
          </w:p>
        </w:tc>
        <w:tc>
          <w:tcPr>
            <w:tcW w:w="6173" w:type="dxa"/>
            <w:tcBorders>
              <w:top w:val="single" w:sz="6" w:space="0" w:color="000000"/>
              <w:left w:val="single" w:sz="6" w:space="0" w:color="000000"/>
              <w:bottom w:val="single" w:sz="6" w:space="0" w:color="000000"/>
              <w:right w:val="single" w:sz="6" w:space="0" w:color="000000"/>
            </w:tcBorders>
          </w:tcPr>
          <w:p w14:paraId="07E52009" w14:textId="77777777" w:rsidR="0054162F" w:rsidRDefault="00000000">
            <w:pPr>
              <w:spacing w:after="0"/>
            </w:pPr>
            <w:r>
              <w:rPr>
                <w:sz w:val="22"/>
                <w:szCs w:val="22"/>
              </w:rPr>
              <w:t>I01 Specii invazive non-native – alogene                 E01.01 Urbanizare continuă</w:t>
            </w:r>
          </w:p>
        </w:tc>
      </w:tr>
      <w:tr w:rsidR="0054162F" w14:paraId="67786A65"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437D4B6F" w14:textId="77777777" w:rsidR="0054162F" w:rsidRDefault="00000000">
            <w:r>
              <w:rPr>
                <w:sz w:val="22"/>
                <w:szCs w:val="22"/>
              </w:rPr>
              <w:t>Obiective și măsuri de conservare</w:t>
            </w:r>
          </w:p>
        </w:tc>
        <w:tc>
          <w:tcPr>
            <w:tcW w:w="6173" w:type="dxa"/>
            <w:tcBorders>
              <w:top w:val="single" w:sz="6" w:space="0" w:color="000000"/>
              <w:left w:val="single" w:sz="6" w:space="0" w:color="000000"/>
              <w:bottom w:val="single" w:sz="6" w:space="0" w:color="000000"/>
              <w:right w:val="single" w:sz="6" w:space="0" w:color="000000"/>
            </w:tcBorders>
          </w:tcPr>
          <w:p w14:paraId="38C3BD90" w14:textId="77777777" w:rsidR="0054162F" w:rsidRDefault="00000000">
            <w:pPr>
              <w:spacing w:after="0"/>
              <w:jc w:val="both"/>
              <w:rPr>
                <w:b/>
                <w:bCs/>
                <w:sz w:val="22"/>
                <w:szCs w:val="22"/>
              </w:rPr>
            </w:pPr>
            <w:r>
              <w:rPr>
                <w:b/>
                <w:bCs/>
                <w:sz w:val="22"/>
                <w:szCs w:val="22"/>
              </w:rPr>
              <w:t>Obiective și măsuri în regim de non-intervenție pentru habitatele forestiere T1</w:t>
            </w:r>
          </w:p>
          <w:p w14:paraId="484C07CB" w14:textId="77777777" w:rsidR="0054162F" w:rsidRDefault="00000000">
            <w:pPr>
              <w:spacing w:after="0"/>
              <w:jc w:val="both"/>
              <w:rPr>
                <w:b/>
                <w:bCs/>
                <w:sz w:val="22"/>
                <w:szCs w:val="22"/>
              </w:rPr>
            </w:pPr>
            <w:r>
              <w:rPr>
                <w:b/>
                <w:bCs/>
                <w:sz w:val="22"/>
                <w:szCs w:val="22"/>
              </w:rPr>
              <w:t>Obiectiv general de conservare</w:t>
            </w:r>
          </w:p>
          <w:p w14:paraId="27D3BF5A" w14:textId="77777777" w:rsidR="0054162F" w:rsidRDefault="00000000">
            <w:pPr>
              <w:spacing w:after="0"/>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0160B9EA" w14:textId="77777777" w:rsidR="0054162F" w:rsidRDefault="00000000">
            <w:pPr>
              <w:spacing w:after="0"/>
              <w:jc w:val="both"/>
              <w:rPr>
                <w:sz w:val="22"/>
                <w:szCs w:val="22"/>
              </w:rPr>
            </w:pPr>
            <w:r>
              <w:rPr>
                <w:b/>
                <w:bCs/>
                <w:sz w:val="22"/>
                <w:szCs w:val="22"/>
              </w:rPr>
              <w:t>Obiective specifice</w:t>
            </w:r>
            <w:r>
              <w:rPr>
                <w:sz w:val="22"/>
                <w:szCs w:val="22"/>
              </w:rPr>
              <w:t>:</w:t>
            </w:r>
          </w:p>
          <w:p w14:paraId="76C8EDCB" w14:textId="77777777" w:rsidR="0054162F" w:rsidRDefault="00000000">
            <w:pPr>
              <w:spacing w:after="0"/>
              <w:jc w:val="both"/>
              <w:rPr>
                <w:sz w:val="22"/>
                <w:szCs w:val="22"/>
              </w:rPr>
            </w:pPr>
            <w:r>
              <w:rPr>
                <w:sz w:val="22"/>
                <w:szCs w:val="22"/>
              </w:rPr>
              <w:t>1. Conservarea funcționării ecologice naturale a pădurii: regenerare spontană, succesiune nealterată, mortalitate naturală a arborilor și perturbări naturale.</w:t>
            </w:r>
          </w:p>
          <w:p w14:paraId="15576FE6" w14:textId="77777777" w:rsidR="0054162F" w:rsidRDefault="00000000">
            <w:pPr>
              <w:spacing w:after="0"/>
              <w:jc w:val="both"/>
              <w:rPr>
                <w:sz w:val="22"/>
                <w:szCs w:val="22"/>
              </w:rPr>
            </w:pPr>
            <w:r>
              <w:rPr>
                <w:sz w:val="22"/>
                <w:szCs w:val="22"/>
              </w:rPr>
              <w:t>2. Menținerea elementelor-cheie pentru biodiversitate (arbori foarte bătrâni, arbori-habitat, lemn mort, microhabitate).</w:t>
            </w:r>
          </w:p>
          <w:p w14:paraId="566C7FD4" w14:textId="77777777" w:rsidR="0054162F" w:rsidRDefault="00000000">
            <w:pPr>
              <w:spacing w:after="0"/>
              <w:jc w:val="both"/>
              <w:rPr>
                <w:sz w:val="22"/>
                <w:szCs w:val="22"/>
              </w:rPr>
            </w:pPr>
            <w:r>
              <w:rPr>
                <w:sz w:val="22"/>
                <w:szCs w:val="22"/>
              </w:rPr>
              <w:t>3. Asigurarea continuității habitatelor și evitarea fragmentării lor prin infrastructură sau prin accesul necontrolat al activităților umane.</w:t>
            </w:r>
          </w:p>
          <w:p w14:paraId="1B70C77A" w14:textId="77777777" w:rsidR="0054162F" w:rsidRDefault="00000000">
            <w:pPr>
              <w:spacing w:after="0"/>
              <w:jc w:val="both"/>
              <w:rPr>
                <w:sz w:val="22"/>
                <w:szCs w:val="22"/>
              </w:rPr>
            </w:pPr>
            <w:r>
              <w:rPr>
                <w:sz w:val="22"/>
                <w:szCs w:val="22"/>
              </w:rPr>
              <w:t>4. Limitarea deranjului produs de activitățile umane — acces motorizat, turism necontrolat și recoltări neautorizate.</w:t>
            </w:r>
          </w:p>
          <w:p w14:paraId="50A15688" w14:textId="77777777" w:rsidR="0054162F" w:rsidRDefault="00000000">
            <w:pPr>
              <w:spacing w:after="0"/>
              <w:jc w:val="both"/>
              <w:rPr>
                <w:sz w:val="22"/>
                <w:szCs w:val="22"/>
              </w:rPr>
            </w:pPr>
            <w:r>
              <w:rPr>
                <w:sz w:val="22"/>
                <w:szCs w:val="22"/>
              </w:rPr>
              <w:t>5. Monitorizarea periodică a stării de conservare a habitatelor și speciilor din ZPB.</w:t>
            </w:r>
          </w:p>
          <w:p w14:paraId="5881769F" w14:textId="77777777" w:rsidR="0054162F" w:rsidRDefault="00000000">
            <w:pPr>
              <w:spacing w:after="0"/>
              <w:jc w:val="both"/>
              <w:rPr>
                <w:sz w:val="22"/>
                <w:szCs w:val="22"/>
              </w:rPr>
            </w:pPr>
            <w:r>
              <w:rPr>
                <w:b/>
                <w:bCs/>
                <w:sz w:val="22"/>
                <w:szCs w:val="22"/>
              </w:rPr>
              <w:t>Măsuri de conservare</w:t>
            </w:r>
            <w:r>
              <w:rPr>
                <w:sz w:val="22"/>
                <w:szCs w:val="22"/>
              </w:rPr>
              <w:t>:</w:t>
            </w:r>
          </w:p>
          <w:p w14:paraId="79B09C15" w14:textId="77777777" w:rsidR="0054162F" w:rsidRDefault="00000000">
            <w:pPr>
              <w:spacing w:after="0"/>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760C82B" w14:textId="77777777" w:rsidR="0054162F" w:rsidRDefault="00000000">
            <w:pPr>
              <w:spacing w:after="0"/>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26EBDAE3" w14:textId="77777777" w:rsidR="0054162F" w:rsidRDefault="00000000">
            <w:pPr>
              <w:spacing w:after="0"/>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138F1F5" w14:textId="77777777" w:rsidR="0054162F" w:rsidRDefault="00000000">
            <w:pPr>
              <w:spacing w:after="0"/>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0A72663" w14:textId="77777777" w:rsidR="0054162F"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54162F" w14:paraId="00657C1C" w14:textId="77777777" w:rsidTr="00102DEC">
        <w:tc>
          <w:tcPr>
            <w:tcW w:w="2827" w:type="dxa"/>
            <w:tcBorders>
              <w:top w:val="single" w:sz="6" w:space="0" w:color="000000"/>
              <w:left w:val="single" w:sz="6" w:space="0" w:color="000000"/>
              <w:bottom w:val="single" w:sz="6" w:space="0" w:color="000000"/>
              <w:right w:val="single" w:sz="6" w:space="0" w:color="000000"/>
            </w:tcBorders>
          </w:tcPr>
          <w:p w14:paraId="11969B02" w14:textId="77777777" w:rsidR="0054162F" w:rsidRDefault="00000000">
            <w:pPr>
              <w:spacing w:after="0"/>
            </w:pPr>
            <w:r>
              <w:rPr>
                <w:sz w:val="22"/>
                <w:szCs w:val="22"/>
              </w:rPr>
              <w:lastRenderedPageBreak/>
              <w:t>Tipul de proprietate</w:t>
            </w:r>
          </w:p>
        </w:tc>
        <w:tc>
          <w:tcPr>
            <w:tcW w:w="6173" w:type="dxa"/>
            <w:tcBorders>
              <w:top w:val="single" w:sz="6" w:space="0" w:color="000000"/>
              <w:left w:val="single" w:sz="6" w:space="0" w:color="000000"/>
              <w:bottom w:val="single" w:sz="6" w:space="0" w:color="000000"/>
              <w:right w:val="single" w:sz="6" w:space="0" w:color="000000"/>
            </w:tcBorders>
          </w:tcPr>
          <w:p w14:paraId="59C547EF" w14:textId="77777777" w:rsidR="0054162F" w:rsidRDefault="00000000">
            <w:pPr>
              <w:spacing w:after="0"/>
            </w:pPr>
            <w:r>
              <w:rPr>
                <w:sz w:val="22"/>
                <w:szCs w:val="22"/>
              </w:rPr>
              <w:t xml:space="preserve">Publică </w:t>
            </w:r>
          </w:p>
        </w:tc>
      </w:tr>
    </w:tbl>
    <w:p w14:paraId="5057014F" w14:textId="77777777" w:rsidR="0054162F" w:rsidRDefault="0054162F"/>
    <w:p w14:paraId="34DA03F3" w14:textId="77777777" w:rsidR="0054162F" w:rsidRDefault="00000000">
      <w:r>
        <w:rPr>
          <w:b/>
          <w:bCs/>
          <w:sz w:val="22"/>
          <w:szCs w:val="22"/>
        </w:rPr>
        <w:t>3.2.2. Zona Prioritară pentru Biodiversitate nr. 2</w:t>
      </w:r>
    </w:p>
    <w:p w14:paraId="2AD657BF" w14:textId="77777777" w:rsidR="0054162F" w:rsidRDefault="00000000">
      <w:r>
        <w:rPr>
          <w:b/>
          <w:bCs/>
          <w:sz w:val="22"/>
          <w:szCs w:val="22"/>
        </w:rPr>
        <w:t>3.2.2.1. Cod Zona Prioritară pentru Biodiversitate nr. 2</w:t>
      </w:r>
    </w:p>
    <w:p w14:paraId="7BF10563"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ZPB2</w:t>
      </w:r>
    </w:p>
    <w:p w14:paraId="6868A059" w14:textId="5CB54787" w:rsidR="0054162F" w:rsidRDefault="00000000">
      <w:r>
        <w:rPr>
          <w:b/>
          <w:bCs/>
          <w:sz w:val="22"/>
          <w:szCs w:val="22"/>
        </w:rPr>
        <w:t>3.2.</w:t>
      </w:r>
      <w:r w:rsidR="004E561B">
        <w:rPr>
          <w:b/>
          <w:bCs/>
          <w:sz w:val="22"/>
          <w:szCs w:val="22"/>
        </w:rPr>
        <w:t>2</w:t>
      </w:r>
      <w:r>
        <w:rPr>
          <w:b/>
          <w:bCs/>
          <w:sz w:val="22"/>
          <w:szCs w:val="22"/>
        </w:rPr>
        <w:t>.2.  Detalii privind Zona Prioritară pentru Biodiversitate nr. 2</w:t>
      </w:r>
    </w:p>
    <w:p w14:paraId="10DC5A11" w14:textId="77777777" w:rsidR="0054162F" w:rsidRDefault="00000000">
      <w:r>
        <w:rPr>
          <w:sz w:val="22"/>
          <w:szCs w:val="22"/>
        </w:rPr>
        <w:lastRenderedPageBreak/>
        <w:t>Suprafața totală a ZPB (ha)</w:t>
      </w:r>
    </w:p>
    <w:p w14:paraId="7077E895" w14:textId="77777777" w:rsidR="0054162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781,33</w:t>
      </w:r>
    </w:p>
    <w:p w14:paraId="432294FD" w14:textId="77777777" w:rsidR="0054162F" w:rsidRDefault="00000000">
      <w:r>
        <w:rPr>
          <w:sz w:val="22"/>
          <w:szCs w:val="22"/>
        </w:rPr>
        <w:t>Documente relevante în raport cu ZPB</w:t>
      </w:r>
    </w:p>
    <w:p w14:paraId="20BA874D"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Legea nr. 5/2000 privind aprobarea Planului de amenajare a teritoriului național – Secțiunea a III-a – zone protejate, cu modificările și completările ulterioare – rezervația naturală RONPA0949 Pădurea Pojorâtele;</w:t>
      </w:r>
    </w:p>
    <w:p w14:paraId="2EE56333"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modificări și completări ulterioare;</w:t>
      </w:r>
    </w:p>
    <w:p w14:paraId="311B6748"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1175/2016 privind aprobarea Planului de management și a Regulamentului sitului Natura 2000 ROSCI0386 Râul Vedea;</w:t>
      </w:r>
    </w:p>
    <w:p w14:paraId="03560123"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1576563D" w14:textId="77777777" w:rsidR="0054162F" w:rsidRDefault="0054162F"/>
    <w:p w14:paraId="77D71050" w14:textId="77777777" w:rsidR="0054162F" w:rsidRDefault="00000000">
      <w:r>
        <w:rPr>
          <w:sz w:val="22"/>
          <w:szCs w:val="22"/>
        </w:rPr>
        <w:t>Informația ecologică</w:t>
      </w:r>
    </w:p>
    <w:tbl>
      <w:tblPr>
        <w:tblStyle w:val="a7"/>
        <w:tblW w:w="9000" w:type="dxa"/>
        <w:tblInd w:w="0" w:type="dxa"/>
        <w:tblLayout w:type="fixed"/>
        <w:tblLook w:val="0000" w:firstRow="0" w:lastRow="0" w:firstColumn="0" w:lastColumn="0" w:noHBand="0" w:noVBand="0"/>
      </w:tblPr>
      <w:tblGrid>
        <w:gridCol w:w="2402"/>
        <w:gridCol w:w="6598"/>
      </w:tblGrid>
      <w:tr w:rsidR="0054162F" w14:paraId="4579A142"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1099C912" w14:textId="77777777" w:rsidR="0054162F" w:rsidRDefault="00000000">
            <w:r>
              <w:rPr>
                <w:b/>
                <w:bCs/>
                <w:sz w:val="22"/>
                <w:szCs w:val="22"/>
              </w:rPr>
              <w:t>Informația ecologică</w:t>
            </w:r>
          </w:p>
        </w:tc>
        <w:tc>
          <w:tcPr>
            <w:tcW w:w="6598" w:type="dxa"/>
            <w:tcBorders>
              <w:top w:val="single" w:sz="6" w:space="0" w:color="000000"/>
              <w:left w:val="single" w:sz="6" w:space="0" w:color="000000"/>
              <w:bottom w:val="single" w:sz="6" w:space="0" w:color="000000"/>
              <w:right w:val="single" w:sz="6" w:space="0" w:color="000000"/>
            </w:tcBorders>
          </w:tcPr>
          <w:p w14:paraId="76C382B0" w14:textId="77777777" w:rsidR="0054162F" w:rsidRDefault="00000000">
            <w:r>
              <w:rPr>
                <w:b/>
                <w:bCs/>
                <w:sz w:val="22"/>
                <w:szCs w:val="22"/>
              </w:rPr>
              <w:t>Descriere</w:t>
            </w:r>
          </w:p>
        </w:tc>
      </w:tr>
      <w:tr w:rsidR="0054162F" w14:paraId="3A787A3C"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662C3C9D" w14:textId="77777777" w:rsidR="0054162F" w:rsidRDefault="00000000">
            <w:pPr>
              <w:spacing w:after="0"/>
            </w:pPr>
            <w:r>
              <w:rPr>
                <w:sz w:val="22"/>
                <w:szCs w:val="22"/>
              </w:rPr>
              <w:t>Habitate de interes comunitar sau de interes național</w:t>
            </w:r>
          </w:p>
        </w:tc>
        <w:tc>
          <w:tcPr>
            <w:tcW w:w="6598" w:type="dxa"/>
            <w:tcBorders>
              <w:top w:val="single" w:sz="6" w:space="0" w:color="000000"/>
              <w:left w:val="single" w:sz="6" w:space="0" w:color="000000"/>
              <w:bottom w:val="single" w:sz="6" w:space="0" w:color="000000"/>
              <w:right w:val="single" w:sz="6" w:space="0" w:color="000000"/>
            </w:tcBorders>
          </w:tcPr>
          <w:p w14:paraId="4A1E327E" w14:textId="77777777" w:rsidR="0054162F"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b/>
                <w:bCs/>
                <w:color w:val="000000"/>
                <w:sz w:val="22"/>
                <w:szCs w:val="22"/>
              </w:rPr>
              <w:t>Habitate de păduri temperate europene:</w:t>
            </w:r>
          </w:p>
          <w:p w14:paraId="0383F55A" w14:textId="77777777" w:rsidR="0054162F"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i/>
                <w:iCs/>
                <w:color w:val="000000"/>
                <w:sz w:val="22"/>
                <w:szCs w:val="22"/>
              </w:rPr>
              <w:t>91M0 Păduri balcano-panonice de cer şi gorun</w:t>
            </w:r>
            <w:r>
              <w:rPr>
                <w:i/>
                <w:iCs/>
                <w:color w:val="000000"/>
              </w:rPr>
              <w:br/>
            </w:r>
            <w:r>
              <w:rPr>
                <w:i/>
                <w:iCs/>
                <w:color w:val="000000"/>
                <w:sz w:val="22"/>
                <w:szCs w:val="22"/>
              </w:rPr>
              <w:t>91F0 Păduri mixte de luncă de Quercus robur, Ulmus laevis şi Ulmus minor, Fraxinus excelsior sau Fraxinus angustifolia din lungul marilor râuri (Ulmenion minoris)</w:t>
            </w:r>
          </w:p>
          <w:p w14:paraId="78682E8C" w14:textId="77777777" w:rsidR="0054162F"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i/>
                <w:iCs/>
                <w:color w:val="000000"/>
                <w:sz w:val="22"/>
                <w:szCs w:val="22"/>
              </w:rPr>
              <w:t>91Y0 Păduri dacice de stejar şi carpen</w:t>
            </w:r>
          </w:p>
          <w:p w14:paraId="4FCE9B2F" w14:textId="77777777" w:rsidR="0054162F" w:rsidRDefault="00000000">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b/>
                <w:bCs/>
                <w:color w:val="000000"/>
                <w:sz w:val="22"/>
                <w:szCs w:val="22"/>
              </w:rPr>
              <w:t>Habitate de păduri mediteraneene caducifoliate:</w:t>
            </w:r>
          </w:p>
          <w:p w14:paraId="44242A53" w14:textId="77777777" w:rsidR="0054162F" w:rsidRDefault="00000000">
            <w:pPr>
              <w:spacing w:after="0"/>
              <w:rPr>
                <w:i/>
                <w:iCs/>
              </w:rPr>
            </w:pPr>
            <w:r>
              <w:rPr>
                <w:i/>
                <w:iCs/>
                <w:color w:val="000000"/>
                <w:sz w:val="22"/>
                <w:szCs w:val="22"/>
              </w:rPr>
              <w:t>92A0 Păduri-galerii (zăvoaie) de Salix alba şi Populus alba</w:t>
            </w:r>
          </w:p>
        </w:tc>
      </w:tr>
      <w:tr w:rsidR="0054162F" w14:paraId="08EA689E"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3AF61F99" w14:textId="77777777" w:rsidR="0054162F" w:rsidRDefault="00000000">
            <w:r>
              <w:rPr>
                <w:sz w:val="22"/>
                <w:szCs w:val="22"/>
              </w:rPr>
              <w:t>Specii</w:t>
            </w:r>
          </w:p>
        </w:tc>
        <w:tc>
          <w:tcPr>
            <w:tcW w:w="6598" w:type="dxa"/>
            <w:tcBorders>
              <w:top w:val="single" w:sz="6" w:space="0" w:color="000000"/>
              <w:left w:val="single" w:sz="6" w:space="0" w:color="000000"/>
              <w:bottom w:val="single" w:sz="6" w:space="0" w:color="000000"/>
              <w:right w:val="single" w:sz="6" w:space="0" w:color="000000"/>
            </w:tcBorders>
          </w:tcPr>
          <w:p w14:paraId="0F26F538" w14:textId="77777777" w:rsidR="0054162F" w:rsidRDefault="00000000">
            <w:pPr>
              <w:spacing w:after="0"/>
              <w:rPr>
                <w:b/>
                <w:bCs/>
                <w:sz w:val="22"/>
                <w:szCs w:val="22"/>
              </w:rPr>
            </w:pPr>
            <w:r>
              <w:rPr>
                <w:b/>
                <w:bCs/>
                <w:sz w:val="22"/>
                <w:szCs w:val="22"/>
              </w:rPr>
              <w:t>Chiroptere:</w:t>
            </w:r>
          </w:p>
          <w:p w14:paraId="649A2781" w14:textId="77777777" w:rsidR="0054162F" w:rsidRDefault="00000000">
            <w:pPr>
              <w:spacing w:after="0"/>
              <w:rPr>
                <w:i/>
                <w:iCs/>
                <w:sz w:val="22"/>
                <w:szCs w:val="22"/>
              </w:rPr>
            </w:pPr>
            <w:r>
              <w:rPr>
                <w:i/>
                <w:iCs/>
                <w:sz w:val="22"/>
                <w:szCs w:val="22"/>
              </w:rPr>
              <w:t>1308 Barbastella barbastellus</w:t>
            </w:r>
            <w:r>
              <w:rPr>
                <w:i/>
                <w:iCs/>
                <w:sz w:val="22"/>
                <w:szCs w:val="22"/>
              </w:rPr>
              <w:br/>
              <w:t>1328 Nyctalus lasiopterus</w:t>
            </w:r>
            <w:r>
              <w:rPr>
                <w:i/>
                <w:iCs/>
                <w:sz w:val="22"/>
                <w:szCs w:val="22"/>
              </w:rPr>
              <w:br/>
              <w:t>1312 Nyctalus noctula</w:t>
            </w:r>
            <w:r>
              <w:rPr>
                <w:i/>
                <w:iCs/>
                <w:sz w:val="22"/>
                <w:szCs w:val="22"/>
              </w:rPr>
              <w:br/>
              <w:t>5009 Pipistrellus pygmaeus</w:t>
            </w:r>
            <w:r>
              <w:rPr>
                <w:i/>
                <w:iCs/>
                <w:sz w:val="22"/>
                <w:szCs w:val="22"/>
              </w:rPr>
              <w:br/>
              <w:t>1329 Plecotus austriacus</w:t>
            </w:r>
          </w:p>
        </w:tc>
      </w:tr>
      <w:tr w:rsidR="0054162F" w14:paraId="2B3D6990"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23BC2654" w14:textId="77777777" w:rsidR="0054162F" w:rsidRDefault="00000000">
            <w:pPr>
              <w:spacing w:after="0"/>
            </w:pPr>
            <w:r>
              <w:rPr>
                <w:sz w:val="22"/>
                <w:szCs w:val="22"/>
              </w:rPr>
              <w:t>Valoarea ecologică</w:t>
            </w:r>
          </w:p>
        </w:tc>
        <w:tc>
          <w:tcPr>
            <w:tcW w:w="6598" w:type="dxa"/>
            <w:tcBorders>
              <w:top w:val="single" w:sz="6" w:space="0" w:color="000000"/>
              <w:left w:val="single" w:sz="6" w:space="0" w:color="000000"/>
              <w:bottom w:val="single" w:sz="6" w:space="0" w:color="000000"/>
              <w:right w:val="single" w:sz="6" w:space="0" w:color="000000"/>
            </w:tcBorders>
          </w:tcPr>
          <w:p w14:paraId="04172F73" w14:textId="77777777" w:rsidR="0054162F"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0883F478" w14:textId="77777777" w:rsidR="0054162F" w:rsidRDefault="00000000">
            <w:pPr>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49466115" w14:textId="77777777" w:rsidR="0054162F" w:rsidRDefault="00000000">
            <w:pPr>
              <w:jc w:val="both"/>
              <w:rPr>
                <w:sz w:val="22"/>
                <w:szCs w:val="22"/>
              </w:rPr>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2C073307" w14:textId="77777777" w:rsidR="0054162F" w:rsidRDefault="00000000">
            <w:pPr>
              <w:jc w:val="both"/>
            </w:pPr>
            <w:r>
              <w:rPr>
                <w:sz w:val="22"/>
                <w:szCs w:val="22"/>
              </w:rPr>
              <w:lastRenderedPageBreak/>
              <w:t>Desemnarea are la bază valoarea ecologică ridicată a habitatelor și speciilor de interes conservativ asociate ecosistemelor forestiere.</w:t>
            </w:r>
          </w:p>
        </w:tc>
      </w:tr>
      <w:tr w:rsidR="0054162F" w14:paraId="4366F453"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6E0780DE" w14:textId="77777777" w:rsidR="0054162F" w:rsidRDefault="00000000">
            <w:r>
              <w:rPr>
                <w:sz w:val="22"/>
                <w:szCs w:val="22"/>
              </w:rPr>
              <w:lastRenderedPageBreak/>
              <w:t>Presiuni semnificative</w:t>
            </w:r>
          </w:p>
        </w:tc>
        <w:tc>
          <w:tcPr>
            <w:tcW w:w="6598" w:type="dxa"/>
            <w:tcBorders>
              <w:top w:val="single" w:sz="6" w:space="0" w:color="000000"/>
              <w:left w:val="single" w:sz="6" w:space="0" w:color="000000"/>
              <w:bottom w:val="single" w:sz="6" w:space="0" w:color="000000"/>
              <w:right w:val="single" w:sz="6" w:space="0" w:color="000000"/>
            </w:tcBorders>
          </w:tcPr>
          <w:p w14:paraId="30E7B066" w14:textId="77777777" w:rsidR="0054162F" w:rsidRDefault="00000000">
            <w:pPr>
              <w:spacing w:after="0"/>
            </w:pPr>
            <w:r>
              <w:rPr>
                <w:sz w:val="22"/>
                <w:szCs w:val="22"/>
              </w:rPr>
              <w:t>I01 Specii invazive non-native – alogene                 E01.01 Urbanizare continuă</w:t>
            </w:r>
          </w:p>
        </w:tc>
      </w:tr>
      <w:tr w:rsidR="0054162F" w14:paraId="1CF5CD8F"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5FB7E1A0" w14:textId="77777777" w:rsidR="0054162F" w:rsidRDefault="00000000">
            <w:r>
              <w:rPr>
                <w:sz w:val="22"/>
                <w:szCs w:val="22"/>
              </w:rPr>
              <w:t>Obiective și măsuri de conservare</w:t>
            </w:r>
          </w:p>
        </w:tc>
        <w:tc>
          <w:tcPr>
            <w:tcW w:w="6598" w:type="dxa"/>
            <w:tcBorders>
              <w:top w:val="single" w:sz="6" w:space="0" w:color="000000"/>
              <w:left w:val="single" w:sz="6" w:space="0" w:color="000000"/>
              <w:bottom w:val="single" w:sz="6" w:space="0" w:color="000000"/>
              <w:right w:val="single" w:sz="6" w:space="0" w:color="000000"/>
            </w:tcBorders>
          </w:tcPr>
          <w:p w14:paraId="2C57B049"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b/>
                <w:bCs/>
                <w:color w:val="000000"/>
                <w:sz w:val="22"/>
                <w:szCs w:val="22"/>
              </w:rPr>
              <w:t>Obiective și măsuri în regim de management activ pentru habitatele forestiere altele decât T1</w:t>
            </w:r>
          </w:p>
          <w:p w14:paraId="3B12AF58"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b/>
                <w:bCs/>
                <w:color w:val="000000"/>
                <w:sz w:val="22"/>
                <w:szCs w:val="22"/>
              </w:rPr>
              <w:t>Obiectiv general de conservare</w:t>
            </w:r>
          </w:p>
          <w:p w14:paraId="56DDA01B"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F53FD2F"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b/>
                <w:bCs/>
                <w:color w:val="000000"/>
                <w:sz w:val="22"/>
                <w:szCs w:val="22"/>
              </w:rPr>
              <w:t>Obiective specifice:</w:t>
            </w:r>
          </w:p>
          <w:p w14:paraId="2424B198"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 Conservarea și ameliorarea biodiversității arboretelor (structură, compoziție, microhabitate).</w:t>
            </w:r>
          </w:p>
          <w:p w14:paraId="2EBDCC91"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2. Îmbunătățirea compoziției și structurii arboretelor către o configurație mai apropiată de naturalitate.</w:t>
            </w:r>
          </w:p>
          <w:p w14:paraId="425DA0EE"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3. Creșterea stabilității și rezistenței ecosistemelor forestiere la factori vătămători biotici și abiotici.</w:t>
            </w:r>
          </w:p>
          <w:p w14:paraId="1CF3A487"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4. Menținerea regenerării naturale și a continuității habitatelor forestiere.</w:t>
            </w:r>
          </w:p>
          <w:p w14:paraId="49FB8F42"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5. Reducerea fragmentării habitatelor și limitarea presiunilor antropice.</w:t>
            </w:r>
          </w:p>
          <w:p w14:paraId="52B3A401"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6. Monitorizarea stării de conservare și aplicarea managementului adaptativ.</w:t>
            </w:r>
          </w:p>
          <w:p w14:paraId="50A789B6"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b/>
                <w:bCs/>
                <w:color w:val="000000"/>
                <w:sz w:val="22"/>
                <w:szCs w:val="22"/>
              </w:rPr>
              <w:t>Măsuri de conservare:</w:t>
            </w:r>
          </w:p>
          <w:p w14:paraId="465AF2AB"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A1C6503"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1E5BE43B"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64F717E"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4. Promovarea nucleelor existente de regenerare naturală din specii valoroase se realizează prin extracții cu intensitate redusă, astfel încât suprafața nucleelor de regenerare să nu depășească 500–600 m².</w:t>
            </w:r>
          </w:p>
          <w:p w14:paraId="70C1C23E"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5. Sunt permise lucrări de împăduriri, reîmpăduriri și completare a regenerării naturale, utilizând specii autohtone și proveniențe locale adaptate condițiilor staționale.</w:t>
            </w:r>
          </w:p>
          <w:p w14:paraId="5445ABB3"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0FD8D084"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lastRenderedPageBreak/>
              <w:t>7. Sunt permise lucrări de reconstrucție ecologică în suprafețele afectate de perturbări biotice sau abiotice, urmărindu-se refacerea structurii și funcționalității habitatului forestier.</w:t>
            </w:r>
          </w:p>
          <w:p w14:paraId="0BC40D4E"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B3F2965"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9. Extragerile de arbori urmăresc cu prioritate menținerea valorilor de conservare, reducerea riscurilor pentru siguranța publică și păstrarea integrității și funcționalității ecosistemului forestier.</w:t>
            </w:r>
          </w:p>
          <w:p w14:paraId="41241382"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200D39F8"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675AD78"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12. Măsurile pentru combaterea dăunătorilor forestieri sau a speciilor invazive se aplică doar atunci când există un risc major documentat pentru valorile de conservare și cu respectarea prevederilor legale aplicabile.</w:t>
            </w:r>
          </w:p>
          <w:p w14:paraId="5B8CAE48"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13. Intervențiile utilizează metode și tehnologii cu impact redus asupra solului și habitatelor forestiere și evită perioadele cu umiditate excesivă a solului.</w:t>
            </w:r>
          </w:p>
          <w:p w14:paraId="3F06EA41"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14. Materialul lemnos rezultat incidental din măsurile de conservare sau din intervențiile necesare pentru siguranță publică nu reprezintă un obiectiv economic și nu justifică intensificarea intervențiilor.</w:t>
            </w:r>
          </w:p>
          <w:p w14:paraId="0755A140"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15. Se limitează realizarea de infrastructuri noi și extinderea infrastructurii existente care pot conduce la fragmentarea habitatelor forestiere.</w:t>
            </w:r>
          </w:p>
          <w:p w14:paraId="7B17BB5C"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16. Accesul motorizat se limitează strict la situațiile necesare pentru activitățile de conservare, monitorizare și intervențiile permise conform legislației.</w:t>
            </w:r>
          </w:p>
          <w:p w14:paraId="587BB194" w14:textId="77777777" w:rsidR="0054162F" w:rsidRDefault="0000000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color w:val="000000"/>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1C587008" w14:textId="77777777" w:rsidR="0054162F" w:rsidRDefault="00000000">
            <w:pPr>
              <w:spacing w:after="0" w:line="240" w:lineRule="auto"/>
              <w:jc w:val="both"/>
              <w:rPr>
                <w:sz w:val="22"/>
                <w:szCs w:val="22"/>
              </w:rPr>
            </w:pPr>
            <w:r>
              <w:rPr>
                <w:color w:val="000000"/>
                <w:sz w:val="22"/>
                <w:szCs w:val="22"/>
              </w:rPr>
              <w:t>18. Se monitorizează periodic structura arboretelor, regenerarea naturală, speciile indicator și presiunile antropice, iar măsurile de conservare se adaptează în funcție de rezultatele monitorizării.</w:t>
            </w:r>
          </w:p>
          <w:p w14:paraId="1C587008" w14:textId="77777777" w:rsidR="0054162F" w:rsidRDefault="00000000">
            <w:pPr>
              <w:spacing w:after="0" w:line="240" w:lineRule="auto"/>
              <w:jc w:val="both"/>
              <w:rPr>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4162F" w14:paraId="57D1C442" w14:textId="77777777" w:rsidTr="00102DEC">
        <w:tc>
          <w:tcPr>
            <w:tcW w:w="2402" w:type="dxa"/>
            <w:tcBorders>
              <w:top w:val="single" w:sz="6" w:space="0" w:color="000000"/>
              <w:left w:val="single" w:sz="6" w:space="0" w:color="000000"/>
              <w:bottom w:val="single" w:sz="6" w:space="0" w:color="000000"/>
              <w:right w:val="single" w:sz="6" w:space="0" w:color="000000"/>
            </w:tcBorders>
          </w:tcPr>
          <w:p w14:paraId="1CDBA4D8" w14:textId="77777777" w:rsidR="0054162F" w:rsidRDefault="00000000">
            <w:pPr>
              <w:spacing w:after="0"/>
            </w:pPr>
            <w:r>
              <w:rPr>
                <w:sz w:val="22"/>
                <w:szCs w:val="22"/>
              </w:rPr>
              <w:lastRenderedPageBreak/>
              <w:t>Tipul de proprietate</w:t>
            </w:r>
          </w:p>
        </w:tc>
        <w:tc>
          <w:tcPr>
            <w:tcW w:w="6598" w:type="dxa"/>
            <w:tcBorders>
              <w:top w:val="single" w:sz="6" w:space="0" w:color="000000"/>
              <w:left w:val="single" w:sz="6" w:space="0" w:color="000000"/>
              <w:bottom w:val="single" w:sz="6" w:space="0" w:color="000000"/>
              <w:right w:val="single" w:sz="6" w:space="0" w:color="000000"/>
            </w:tcBorders>
          </w:tcPr>
          <w:p w14:paraId="314FA74B" w14:textId="77777777" w:rsidR="0054162F" w:rsidRDefault="00000000">
            <w:pPr>
              <w:spacing w:after="0"/>
            </w:pPr>
            <w:r>
              <w:rPr>
                <w:sz w:val="22"/>
                <w:szCs w:val="22"/>
              </w:rPr>
              <w:t xml:space="preserve">Publică </w:t>
            </w:r>
          </w:p>
        </w:tc>
      </w:tr>
    </w:tbl>
    <w:p w14:paraId="2562F3EA" w14:textId="77777777" w:rsidR="0054162F" w:rsidRDefault="0054162F"/>
    <w:p w14:paraId="60342CFA" w14:textId="77777777" w:rsidR="0054162F" w:rsidRDefault="00000000">
      <w:pPr>
        <w:jc w:val="center"/>
      </w:pPr>
      <w:r>
        <w:rPr>
          <w:b/>
          <w:bCs/>
          <w:sz w:val="22"/>
          <w:szCs w:val="22"/>
        </w:rPr>
        <w:lastRenderedPageBreak/>
        <w:t>3.3. Bibliografie</w:t>
      </w:r>
    </w:p>
    <w:p w14:paraId="4CAE4BE9"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Dumitrescu M., Tanasachi J., Orghidan T., 1962 – 1963, „Răspândirea chiropterelor în R.P. România, Lucr. Inst. de Speologie „Emil Racoviță”, Tom I – II, 509 – 577, „O nouă citare a speciei Nyctalus lasiopterus schreber, 1780 (CHIROPTERA VESPERTILIONIDAE) în România;</w:t>
      </w:r>
    </w:p>
    <w:p w14:paraId="55A3025C"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Chirita C., Vlad I., Paunescu C., Patrascoiu  N., Rosu  C., Iancu I. 1977  “Statiuni forestiere”, Vol. II, , Ed. Academiei R.S.R., Bucuresti, </w:t>
      </w:r>
    </w:p>
    <w:p w14:paraId="699E5FA8"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Doniţă, N., Ceianu, I., Purcelean, Ş., &amp; Beldie, A. (1977). Ecologie forestieră:(cu elemente de ecologie generală). Ceres.</w:t>
      </w:r>
    </w:p>
    <w:p w14:paraId="7BC8A0DF"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 xml:space="preserve">N. Donita, A. Popescu, Pauca- Comanescu M., Mihailescu S., 2005 - Habitatele din Romania” – Biris I., Editura Tehnica Silvica, Bucuresti, </w:t>
      </w:r>
    </w:p>
    <w:p w14:paraId="5AD079FB"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Gafta D. &amp; Mountford J.O. 2008 - “Manual de interpretare a habitatelor Natura 2000 din Romania”, Ed. RISOPRINT, editor M.M.D.D.</w:t>
      </w:r>
    </w:p>
    <w:p w14:paraId="0AE46C7A" w14:textId="77777777" w:rsidR="0054162F" w:rsidRDefault="0054162F"/>
    <w:p w14:paraId="78223313" w14:textId="670CBC37" w:rsidR="0054162F" w:rsidRDefault="00000000">
      <w:pPr>
        <w:jc w:val="center"/>
      </w:pPr>
      <w:r>
        <w:rPr>
          <w:b/>
          <w:bCs/>
          <w:sz w:val="22"/>
          <w:szCs w:val="22"/>
        </w:rPr>
        <w:t>4. Consultări publice cu privire la desemnarea</w:t>
      </w:r>
      <w:r w:rsidR="00102DEC">
        <w:t xml:space="preserve"> </w:t>
      </w:r>
      <w:r>
        <w:rPr>
          <w:b/>
          <w:bCs/>
          <w:sz w:val="22"/>
          <w:szCs w:val="22"/>
        </w:rPr>
        <w:t>Zonelor Prioritare pentru Biodiversitate</w:t>
      </w:r>
    </w:p>
    <w:p w14:paraId="530E46EE" w14:textId="77777777" w:rsidR="0054162F" w:rsidRDefault="0054162F"/>
    <w:p w14:paraId="65C3E902" w14:textId="77777777" w:rsidR="0054162F" w:rsidRDefault="00000000">
      <w:r>
        <w:rPr>
          <w:sz w:val="22"/>
          <w:szCs w:val="22"/>
        </w:rPr>
        <w:t>Detalii privind consultările publice realizate:</w:t>
      </w:r>
    </w:p>
    <w:p w14:paraId="27CED5AF"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Consultările publice au fost realizate la: 13 noiembrie 2024 - DS Teleorman; 27 ianuarie 2025 – Alexandria; 14 octombrie 2024 – Slatina; 25 aprilie 2025 – DS Olt.</w:t>
      </w:r>
    </w:p>
    <w:p w14:paraId="44E859E3" w14:textId="77777777" w:rsidR="0054162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2" w:name="_heading=h.c9oxyihuyzd" w:colFirst="0" w:colLast="0"/>
      <w:bookmarkEnd w:id="2"/>
      <w:r>
        <w:rPr>
          <w:color w:val="000000"/>
          <w:sz w:val="22"/>
          <w:szCs w:val="22"/>
        </w:rPr>
        <w:t xml:space="preserve">Pe lângă aceste consultări, au fost organizate și sesiuni de consultare online sau în format hibrid la nivel județean, desfășurate în data de </w:t>
      </w:r>
      <w:r>
        <w:rPr>
          <w:b/>
          <w:bCs/>
          <w:color w:val="000000"/>
          <w:sz w:val="22"/>
          <w:szCs w:val="22"/>
        </w:rPr>
        <w:t>19 decembrie 2025</w:t>
      </w:r>
      <w:r>
        <w:rPr>
          <w:color w:val="000000"/>
          <w:sz w:val="22"/>
          <w:szCs w:val="22"/>
        </w:rPr>
        <w:t xml:space="preserve"> (Olt) și </w:t>
      </w:r>
      <w:r>
        <w:rPr>
          <w:b/>
          <w:bCs/>
          <w:color w:val="000000"/>
          <w:sz w:val="22"/>
          <w:szCs w:val="22"/>
        </w:rPr>
        <w:t>20 ianuarie 2026</w:t>
      </w:r>
      <w:r>
        <w:rPr>
          <w:color w:val="000000"/>
          <w:sz w:val="22"/>
          <w:szCs w:val="22"/>
        </w:rPr>
        <w:t xml:space="preserve"> (Teleorman), cu participarea reprezentanților unităților administrativ-teritoriale, ai prefecturilor și/sau ai altor instituții relevante, după caz.</w:t>
      </w:r>
    </w:p>
    <w:p w14:paraId="20CD45F7" w14:textId="77777777" w:rsidR="0054162F" w:rsidRDefault="0054162F"/>
    <w:p w14:paraId="7E01C8CD" w14:textId="77777777" w:rsidR="0054162F" w:rsidRDefault="0054162F">
      <w:pPr>
        <w:jc w:val="center"/>
        <w:rPr>
          <w:b/>
          <w:bCs/>
          <w:sz w:val="22"/>
          <w:szCs w:val="22"/>
        </w:rPr>
      </w:pPr>
    </w:p>
    <w:p w14:paraId="258169E5" w14:textId="77777777" w:rsidR="0054162F" w:rsidRDefault="00000000">
      <w:pPr>
        <w:jc w:val="center"/>
        <w:rPr>
          <w:b/>
          <w:bCs/>
          <w:sz w:val="22"/>
          <w:szCs w:val="22"/>
        </w:rPr>
      </w:pPr>
      <w:r>
        <w:rPr>
          <w:b/>
          <w:bCs/>
          <w:sz w:val="22"/>
          <w:szCs w:val="22"/>
        </w:rPr>
        <w:t>5. Harta Zonelor Prioritare pentru Biodiversitate</w:t>
      </w:r>
    </w:p>
    <w:p w14:paraId="70C82EC2" w14:textId="77777777" w:rsidR="0054162F" w:rsidRDefault="0054162F">
      <w:pPr>
        <w:jc w:val="center"/>
      </w:pPr>
    </w:p>
    <w:p w14:paraId="4AB6CE00" w14:textId="77777777" w:rsidR="0054162F" w:rsidRDefault="00000000">
      <w:pPr>
        <w:spacing w:after="0" w:line="360" w:lineRule="auto"/>
        <w:rPr>
          <w:sz w:val="22"/>
          <w:szCs w:val="22"/>
        </w:rPr>
      </w:pPr>
      <w:r>
        <w:rPr>
          <w:sz w:val="22"/>
          <w:szCs w:val="22"/>
        </w:rPr>
        <w:t>Limitele Zonelor Prioritare pentru Biodiversitate sunt disponibile în format digital:</w:t>
      </w:r>
    </w:p>
    <w:p w14:paraId="6209A3D9" w14:textId="77777777" w:rsidR="0054162F" w:rsidRDefault="00000000">
      <w:pPr>
        <w:spacing w:after="0" w:line="360" w:lineRule="auto"/>
      </w:pPr>
      <w:r>
        <w:rPr>
          <w:sz w:val="22"/>
          <w:szCs w:val="22"/>
        </w:rPr>
        <w:t xml:space="preserve">Link: </w:t>
      </w:r>
      <w:hyperlink r:id="rId5">
        <w:r w:rsidR="0054162F">
          <w:rPr>
            <w:color w:val="0000FF"/>
            <w:sz w:val="22"/>
            <w:szCs w:val="22"/>
            <w:u w:val="single"/>
          </w:rPr>
          <w:t>https://mmediu.ro/domenii/mediu/arii-naturale-protejate/zpb-pnrr-i-3/</w:t>
        </w:r>
      </w:hyperlink>
      <w:r>
        <w:rPr>
          <w:sz w:val="22"/>
          <w:szCs w:val="22"/>
        </w:rPr>
        <w:t xml:space="preserve"> </w:t>
      </w:r>
    </w:p>
    <w:sectPr w:rsidR="0054162F">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62F"/>
    <w:rsid w:val="00102DEC"/>
    <w:rsid w:val="004E561B"/>
    <w:rsid w:val="0054162F"/>
    <w:rsid w:val="00E60DD2"/>
    <w:rsid w:val="00FD30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C32F"/>
  <w15:docId w15:val="{94442053-BDAA-4A0E-9941-5A03D59B2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bzn1rf1ONPfsQxjfgHwla2+SRA==">CgMxLjAyDmguaXY3ZXhoamY5YjI2Mg5oLmJ4MDVvYTRjYWdpYjINaC5jOW94eWlodXl6ZDgAciExQVl5NDg2SmNrWEoyNGw4ay1WLXRqQkhoRjcwMXJERDI=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2477</Words>
  <Characters>14119</Characters>
  <Application>Microsoft Office Word</Application>
  <DocSecurity>0</DocSecurity>
  <Lines>117</Lines>
  <Paragraphs>33</Paragraphs>
  <ScaleCrop>false</ScaleCrop>
  <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5</cp:revision>
  <dcterms:created xsi:type="dcterms:W3CDTF">2026-07-31T03:17:00Z</dcterms:created>
  <dcterms:modified xsi:type="dcterms:W3CDTF">2026-07-31T03:21:00Z</dcterms:modified>
</cp:coreProperties>
</file>